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507"/>
        <w:gridCol w:w="700"/>
        <w:gridCol w:w="2041"/>
        <w:gridCol w:w="1701"/>
        <w:gridCol w:w="2268"/>
        <w:gridCol w:w="1535"/>
      </w:tblGrid>
      <w:tr w:rsidR="00983B4B" w:rsidRPr="00501587" w14:paraId="7144488E" w14:textId="77777777" w:rsidTr="00632E1D">
        <w:trPr>
          <w:trHeight w:val="350"/>
        </w:trPr>
        <w:tc>
          <w:tcPr>
            <w:tcW w:w="1507" w:type="dxa"/>
            <w:shd w:val="clear" w:color="auto" w:fill="D9D9D9" w:themeFill="background1" w:themeFillShade="D9"/>
            <w:vAlign w:val="center"/>
          </w:tcPr>
          <w:p w14:paraId="7B63D7F9" w14:textId="77777777" w:rsidR="00983B4B" w:rsidRPr="007747CE" w:rsidRDefault="00983B4B" w:rsidP="00B04D72">
            <w:pPr>
              <w:pStyle w:val="TableTitle"/>
            </w:pPr>
            <w:r w:rsidRPr="007747CE">
              <w:t>Applies to</w:t>
            </w:r>
          </w:p>
        </w:tc>
        <w:tc>
          <w:tcPr>
            <w:tcW w:w="8245" w:type="dxa"/>
            <w:gridSpan w:val="5"/>
            <w:shd w:val="clear" w:color="auto" w:fill="auto"/>
            <w:vAlign w:val="center"/>
          </w:tcPr>
          <w:p w14:paraId="4061569B" w14:textId="76715B92" w:rsidR="00983B4B" w:rsidRPr="00501587" w:rsidRDefault="003A12B8" w:rsidP="00B0234C">
            <w:pPr>
              <w:pStyle w:val="TableText"/>
            </w:pPr>
            <w:r>
              <w:t xml:space="preserve">For the purpose of this document, the term “Worker” applies to all employees, volunteers, contractors, students and </w:t>
            </w:r>
            <w:r w:rsidR="005C7B61">
              <w:t>Directors</w:t>
            </w:r>
            <w:r>
              <w:t xml:space="preserve"> and </w:t>
            </w:r>
            <w:r w:rsidRPr="006A121D">
              <w:t xml:space="preserve">Family Day </w:t>
            </w:r>
            <w:r w:rsidR="009178C2" w:rsidRPr="006A121D">
              <w:t>C</w:t>
            </w:r>
            <w:r w:rsidRPr="006A121D">
              <w:t>are</w:t>
            </w:r>
            <w:r w:rsidR="009178C2" w:rsidRPr="006A121D">
              <w:t xml:space="preserve"> (FDC)</w:t>
            </w:r>
            <w:r w:rsidRPr="006A121D">
              <w:t xml:space="preserve"> Educators.</w:t>
            </w:r>
            <w:r>
              <w:t xml:space="preserve"> </w:t>
            </w:r>
          </w:p>
        </w:tc>
      </w:tr>
      <w:tr w:rsidR="009178C2" w:rsidRPr="00485946" w14:paraId="3343391B" w14:textId="77777777" w:rsidTr="00712C35">
        <w:trPr>
          <w:trHeight w:val="454"/>
        </w:trPr>
        <w:tc>
          <w:tcPr>
            <w:tcW w:w="1507" w:type="dxa"/>
            <w:shd w:val="clear" w:color="auto" w:fill="D9D9D9" w:themeFill="background1" w:themeFillShade="D9"/>
            <w:vAlign w:val="center"/>
          </w:tcPr>
          <w:p w14:paraId="0A09CE46" w14:textId="77777777" w:rsidR="00983B4B" w:rsidRPr="007747CE" w:rsidRDefault="00983B4B" w:rsidP="00B04D72">
            <w:pPr>
              <w:pStyle w:val="TableTitle"/>
            </w:pPr>
            <w:r w:rsidRPr="007747CE">
              <w:t>Version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53B1691" w14:textId="77777777" w:rsidR="00983B4B" w:rsidRPr="00485946" w:rsidRDefault="00983B4B" w:rsidP="00B0234C">
            <w:pPr>
              <w:pStyle w:val="TableText"/>
            </w:pPr>
            <w:r w:rsidRPr="00485946">
              <w:t>1</w:t>
            </w:r>
            <w:r>
              <w:t>.0</w:t>
            </w:r>
          </w:p>
        </w:tc>
        <w:tc>
          <w:tcPr>
            <w:tcW w:w="2041" w:type="dxa"/>
            <w:shd w:val="clear" w:color="auto" w:fill="F2F2F2" w:themeFill="background1" w:themeFillShade="F2"/>
            <w:vAlign w:val="center"/>
          </w:tcPr>
          <w:p w14:paraId="36DD88ED" w14:textId="77777777" w:rsidR="00983B4B" w:rsidRPr="00415E3B" w:rsidRDefault="00983B4B" w:rsidP="00B04D72">
            <w:pPr>
              <w:pStyle w:val="TableTitle"/>
            </w:pPr>
            <w:r w:rsidRPr="00B552C3">
              <w:rPr>
                <w:shd w:val="clear" w:color="auto" w:fill="F2F2F2" w:themeFill="background1" w:themeFillShade="F2"/>
              </w:rPr>
              <w:t>Da</w:t>
            </w:r>
            <w:r w:rsidRPr="00415E3B">
              <w:t>te approved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DAB42D" w14:textId="027399E9" w:rsidR="00983B4B" w:rsidRPr="00485946" w:rsidRDefault="00E26EE5" w:rsidP="00B0234C">
            <w:pPr>
              <w:pStyle w:val="TableText"/>
            </w:pPr>
            <w:r>
              <w:t>27/02/2025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03F1883" w14:textId="77777777" w:rsidR="00983B4B" w:rsidRPr="007747CE" w:rsidRDefault="00983B4B" w:rsidP="00B04D72">
            <w:pPr>
              <w:pStyle w:val="TableTitle"/>
            </w:pPr>
            <w:r w:rsidRPr="007747CE">
              <w:t>Next review date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4F9C1E4C" w14:textId="7E16F96F" w:rsidR="00983B4B" w:rsidRPr="00485946" w:rsidRDefault="00E26EE5" w:rsidP="00B0234C">
            <w:pPr>
              <w:pStyle w:val="TableText"/>
            </w:pPr>
            <w:r>
              <w:t>27/02/2028</w:t>
            </w:r>
          </w:p>
        </w:tc>
      </w:tr>
    </w:tbl>
    <w:p w14:paraId="34F27F13" w14:textId="7F3269F9" w:rsidR="00DC05AE" w:rsidRPr="004E2383" w:rsidRDefault="00DC05AE" w:rsidP="00632E1D">
      <w:pPr>
        <w:pStyle w:val="Heading2"/>
        <w:numPr>
          <w:ilvl w:val="0"/>
          <w:numId w:val="5"/>
        </w:numPr>
      </w:pPr>
      <w:r w:rsidRPr="005E01DD">
        <w:t>Policy</w:t>
      </w:r>
      <w:r w:rsidRPr="004E2383">
        <w:t xml:space="preserve"> Statement</w:t>
      </w:r>
    </w:p>
    <w:p w14:paraId="2398FB92" w14:textId="5463FE63" w:rsidR="004F4BB6" w:rsidRDefault="004F4BB6" w:rsidP="004F4BB6">
      <w:r w:rsidRPr="00B6376F">
        <w:t xml:space="preserve">The purpose of this policy </w:t>
      </w:r>
      <w:r>
        <w:t xml:space="preserve">outlines the requirements for identifying, responding to and managing incidents and near misses to reduce the risk of recurrence to </w:t>
      </w:r>
      <w:r w:rsidRPr="00B6376F">
        <w:t>ensur</w:t>
      </w:r>
      <w:r>
        <w:t>e</w:t>
      </w:r>
      <w:r w:rsidRPr="00B6376F">
        <w:t xml:space="preserve"> the wellbeing, safety and security of our people and participants.  </w:t>
      </w:r>
    </w:p>
    <w:p w14:paraId="319EC69C" w14:textId="3D41F800" w:rsidR="00532016" w:rsidRPr="00B6376F" w:rsidRDefault="19349D18" w:rsidP="00532016">
      <w:r>
        <w:t xml:space="preserve">Intereach recognises that at times incidents may occur and are committed to ensuring we are prepared to respond to an incident promptly, professionally and compassionately with the goal of minimising </w:t>
      </w:r>
      <w:r w:rsidR="49898031">
        <w:t xml:space="preserve">injury </w:t>
      </w:r>
      <w:r>
        <w:t xml:space="preserve">to person, </w:t>
      </w:r>
      <w:r w:rsidR="5F4F2C11">
        <w:t xml:space="preserve">damage to </w:t>
      </w:r>
      <w:r>
        <w:t>property</w:t>
      </w:r>
      <w:r w:rsidR="082F6BF5">
        <w:t>/environment</w:t>
      </w:r>
      <w:r>
        <w:t xml:space="preserve">, </w:t>
      </w:r>
      <w:r w:rsidR="7D2AEE42">
        <w:t xml:space="preserve">impact on </w:t>
      </w:r>
      <w:r>
        <w:t>business continuity or reputation. </w:t>
      </w:r>
    </w:p>
    <w:p w14:paraId="68DAA639" w14:textId="72BE8A39" w:rsidR="00E907C0" w:rsidRPr="00DB5AB0" w:rsidRDefault="00E83728" w:rsidP="00632E1D">
      <w:pPr>
        <w:pStyle w:val="Heading2"/>
        <w:numPr>
          <w:ilvl w:val="0"/>
          <w:numId w:val="5"/>
        </w:numPr>
      </w:pPr>
      <w:r w:rsidRPr="001C65B5">
        <w:t>Objective</w:t>
      </w:r>
    </w:p>
    <w:p w14:paraId="15202F6A" w14:textId="77777777" w:rsidR="0060668C" w:rsidRDefault="0027551E" w:rsidP="00281695">
      <w:r w:rsidRPr="00B6376F">
        <w:t>This policy and its related documents are designed to ensure the organisation:</w:t>
      </w:r>
    </w:p>
    <w:p w14:paraId="6C1BEB59" w14:textId="158176AB" w:rsidR="0027551E" w:rsidRPr="00B6376F" w:rsidRDefault="0027551E" w:rsidP="20AD0FD5">
      <w:pPr>
        <w:pStyle w:val="ListParagraph"/>
        <w:keepNext/>
        <w:keepLines/>
        <w:numPr>
          <w:ilvl w:val="0"/>
          <w:numId w:val="14"/>
        </w:numPr>
      </w:pPr>
      <w:r w:rsidRPr="00B6376F">
        <w:t xml:space="preserve">identifies and mitigates all </w:t>
      </w:r>
      <w:r w:rsidR="00063F45">
        <w:t>incidents</w:t>
      </w:r>
      <w:r w:rsidRPr="00B6376F">
        <w:t xml:space="preserve"> to the extent that is reasonably practicable</w:t>
      </w:r>
      <w:r w:rsidR="00773860">
        <w:t>;</w:t>
      </w:r>
      <w:r w:rsidRPr="00B6376F">
        <w:t> </w:t>
      </w:r>
    </w:p>
    <w:p w14:paraId="0620A5CE" w14:textId="6A2B97FE" w:rsidR="0027551E" w:rsidRPr="00B6376F" w:rsidRDefault="0027551E" w:rsidP="00281695">
      <w:pPr>
        <w:pStyle w:val="ListParagraph"/>
        <w:keepNext/>
        <w:keepLines/>
        <w:numPr>
          <w:ilvl w:val="0"/>
          <w:numId w:val="14"/>
        </w:numPr>
        <w:contextualSpacing w:val="0"/>
      </w:pPr>
      <w:r w:rsidRPr="00B6376F">
        <w:t>meets its duty of care obligation to provide the highest possible standard of health, safety and quality for our people</w:t>
      </w:r>
      <w:r w:rsidR="009450CA">
        <w:t xml:space="preserve">, </w:t>
      </w:r>
      <w:r w:rsidR="001311FB">
        <w:t>participants</w:t>
      </w:r>
      <w:r w:rsidRPr="00B6376F">
        <w:t xml:space="preserve"> and those effected by our actions; </w:t>
      </w:r>
    </w:p>
    <w:p w14:paraId="74003D45" w14:textId="6E360D29" w:rsidR="0027551E" w:rsidRPr="00B6376F" w:rsidRDefault="0027551E" w:rsidP="20AD0FD5">
      <w:pPr>
        <w:pStyle w:val="ListParagraph"/>
        <w:keepNext/>
        <w:keepLines/>
        <w:numPr>
          <w:ilvl w:val="0"/>
          <w:numId w:val="14"/>
        </w:numPr>
      </w:pPr>
      <w:r w:rsidRPr="5F2D1E02">
        <w:t xml:space="preserve">is compliant with relevant </w:t>
      </w:r>
      <w:r w:rsidR="000A43A5" w:rsidRPr="5F2D1E02">
        <w:t>legislation, standards</w:t>
      </w:r>
      <w:r w:rsidRPr="5F2D1E02">
        <w:t xml:space="preserve"> and policies to provide an environment that prioritises the safety, health and wellbeing of participants</w:t>
      </w:r>
      <w:r w:rsidR="00773860">
        <w:t>;</w:t>
      </w:r>
      <w:r w:rsidRPr="5F2D1E02">
        <w:t xml:space="preserve"> </w:t>
      </w:r>
    </w:p>
    <w:p w14:paraId="483B6E96" w14:textId="77777777" w:rsidR="0027551E" w:rsidRPr="00B6376F" w:rsidRDefault="0027551E" w:rsidP="20AD0FD5">
      <w:pPr>
        <w:pStyle w:val="ListParagraph"/>
        <w:keepNext/>
        <w:keepLines/>
        <w:numPr>
          <w:ilvl w:val="0"/>
          <w:numId w:val="14"/>
        </w:numPr>
      </w:pPr>
      <w:r w:rsidRPr="5F2D1E02">
        <w:t>is able to respond swiftly, effectively and appropriately in the event of an incident; and, </w:t>
      </w:r>
    </w:p>
    <w:p w14:paraId="2B0E4756" w14:textId="77777777" w:rsidR="0027551E" w:rsidRPr="00B6376F" w:rsidRDefault="0027551E" w:rsidP="0060668C">
      <w:pPr>
        <w:pStyle w:val="ListParagraph"/>
        <w:numPr>
          <w:ilvl w:val="0"/>
          <w:numId w:val="14"/>
        </w:numPr>
      </w:pPr>
      <w:r w:rsidRPr="5F2D1E02">
        <w:t>minimises disruption to the provision of service and can recover promptly from any crisis to resume normal business as soon as possible. </w:t>
      </w:r>
    </w:p>
    <w:p w14:paraId="3B5ADB1D" w14:textId="43FF6A07" w:rsidR="00DC05AE" w:rsidRPr="00DB5AB0" w:rsidRDefault="00DC05AE" w:rsidP="0060668C">
      <w:pPr>
        <w:pStyle w:val="Heading2"/>
        <w:numPr>
          <w:ilvl w:val="0"/>
          <w:numId w:val="5"/>
        </w:numPr>
      </w:pPr>
      <w:r w:rsidRPr="001C65B5">
        <w:t>Definitions</w:t>
      </w:r>
    </w:p>
    <w:p w14:paraId="786F185A" w14:textId="4E5C1D87" w:rsidR="00A46CDB" w:rsidRDefault="00A46CDB" w:rsidP="00C0267A">
      <w:pPr>
        <w:pStyle w:val="ListParagraph"/>
        <w:numPr>
          <w:ilvl w:val="0"/>
          <w:numId w:val="116"/>
        </w:numPr>
        <w:rPr>
          <w:b/>
          <w:bCs/>
        </w:rPr>
      </w:pPr>
      <w:r w:rsidRPr="00A46CDB">
        <w:rPr>
          <w:b/>
          <w:bCs/>
        </w:rPr>
        <w:t>Corrective action </w:t>
      </w:r>
      <w:r w:rsidRPr="00D11BAA">
        <w:t>an action taken to control the risk and reduce the likelihood and/or severity of injury or illness following an incident occurring or a hazard present</w:t>
      </w:r>
      <w:r>
        <w:t>.</w:t>
      </w:r>
    </w:p>
    <w:p w14:paraId="015AA836" w14:textId="0283E8F2" w:rsidR="003150AB" w:rsidRPr="00564BAF" w:rsidRDefault="003150AB" w:rsidP="00C0267A">
      <w:pPr>
        <w:pStyle w:val="ListParagraph"/>
        <w:numPr>
          <w:ilvl w:val="0"/>
          <w:numId w:val="116"/>
        </w:numPr>
      </w:pPr>
      <w:r w:rsidRPr="003150AB">
        <w:rPr>
          <w:b/>
          <w:bCs/>
        </w:rPr>
        <w:t>Data Breach</w:t>
      </w:r>
      <w:r w:rsidRPr="00564BAF">
        <w:t xml:space="preserve"> (as defined by the Privacy Commission) occurs when personal information that an entity holds is subject to unauthorised access, unauthorised disclosure or is lost. A data breach may be caused by malicious action (by an external or insider party), human error, or a failure in information handling or security systems.</w:t>
      </w:r>
    </w:p>
    <w:p w14:paraId="728A1E21" w14:textId="49BF2DA4" w:rsidR="00355CEE" w:rsidRPr="00DA544C" w:rsidRDefault="1CC2FC86" w:rsidP="00C0267A">
      <w:pPr>
        <w:pStyle w:val="ListParagraph"/>
        <w:numPr>
          <w:ilvl w:val="0"/>
          <w:numId w:val="116"/>
        </w:numPr>
      </w:pPr>
      <w:r w:rsidRPr="48AD0955">
        <w:rPr>
          <w:b/>
          <w:bCs/>
        </w:rPr>
        <w:t>Incident</w:t>
      </w:r>
      <w:r w:rsidR="34EF6D3F" w:rsidRPr="48AD0955">
        <w:rPr>
          <w:b/>
          <w:bCs/>
        </w:rPr>
        <w:t>:</w:t>
      </w:r>
      <w:r>
        <w:t xml:space="preserve"> any act, omission, event or circumstance that occurs or is suspected or alleged to have occurred that has, or could reasonably be expected to have caused harm, such as a </w:t>
      </w:r>
      <w:r w:rsidR="4479CE2F">
        <w:t xml:space="preserve">, </w:t>
      </w:r>
      <w:r w:rsidR="2762A422">
        <w:t xml:space="preserve">physical, </w:t>
      </w:r>
      <w:r w:rsidR="4479CE2F">
        <w:t>psychological</w:t>
      </w:r>
      <w:r>
        <w:t xml:space="preserve"> or illness </w:t>
      </w:r>
      <w:r w:rsidR="03B7CE98">
        <w:t xml:space="preserve">injury </w:t>
      </w:r>
      <w:r>
        <w:t>to a person</w:t>
      </w:r>
      <w:r w:rsidR="17EB4F72">
        <w:t xml:space="preserve"> or damage to property/environm</w:t>
      </w:r>
      <w:r w:rsidR="4C67202E">
        <w:t>ent</w:t>
      </w:r>
      <w:r>
        <w:t>. It can include theft, exposure to dangerous</w:t>
      </w:r>
      <w:r w:rsidR="6DF3AC53">
        <w:t xml:space="preserve"> substances or</w:t>
      </w:r>
      <w:r>
        <w:t xml:space="preserve"> occurrences and breaches of privacy. </w:t>
      </w:r>
    </w:p>
    <w:p w14:paraId="5E4325AA" w14:textId="71F3B775" w:rsidR="0072746D" w:rsidRPr="00B6376F" w:rsidRDefault="0072746D" w:rsidP="00C0267A">
      <w:pPr>
        <w:pStyle w:val="ListParagraph"/>
      </w:pPr>
      <w:r>
        <w:t>Note: this extends to participants in connection with provision of care or delivery of services</w:t>
      </w:r>
    </w:p>
    <w:p w14:paraId="4A040CE0" w14:textId="7A27E29F" w:rsidR="00FE52E4" w:rsidRDefault="00FE52E4" w:rsidP="00C0267A">
      <w:pPr>
        <w:pStyle w:val="ListParagraph"/>
        <w:numPr>
          <w:ilvl w:val="0"/>
          <w:numId w:val="116"/>
        </w:numPr>
        <w:rPr>
          <w:b/>
          <w:bCs/>
        </w:rPr>
      </w:pPr>
      <w:r w:rsidRPr="00FE52E4">
        <w:rPr>
          <w:b/>
          <w:bCs/>
        </w:rPr>
        <w:t>Injury</w:t>
      </w:r>
      <w:r w:rsidR="00C21007">
        <w:rPr>
          <w:b/>
          <w:bCs/>
        </w:rPr>
        <w:t xml:space="preserve"> </w:t>
      </w:r>
      <w:r>
        <w:t>is</w:t>
      </w:r>
      <w:r w:rsidRPr="00D11BAA">
        <w:t> any physical or mental damage to the body caused by exposure to a hazard.</w:t>
      </w:r>
    </w:p>
    <w:p w14:paraId="30DA4464" w14:textId="15525646" w:rsidR="00027D97" w:rsidRDefault="005C5BA9" w:rsidP="00C0267A">
      <w:pPr>
        <w:pStyle w:val="ListParagraph"/>
        <w:numPr>
          <w:ilvl w:val="0"/>
          <w:numId w:val="116"/>
        </w:numPr>
        <w:rPr>
          <w:b/>
          <w:bCs/>
        </w:rPr>
      </w:pPr>
      <w:r w:rsidRPr="7E75C625">
        <w:rPr>
          <w:b/>
          <w:bCs/>
        </w:rPr>
        <w:t>Hazard</w:t>
      </w:r>
      <w:r w:rsidR="00A15880">
        <w:rPr>
          <w:b/>
          <w:bCs/>
        </w:rPr>
        <w:t xml:space="preserve"> </w:t>
      </w:r>
      <w:r w:rsidR="00CD05DE" w:rsidRPr="00D11BAA">
        <w:t>a source or a situation with the potential for harm in terms of human injury or ill-health, damage to property, damage to the environment, or a combination of these</w:t>
      </w:r>
      <w:r w:rsidR="00000CE1">
        <w:rPr>
          <w:b/>
          <w:bCs/>
        </w:rPr>
        <w:t xml:space="preserve">. </w:t>
      </w:r>
    </w:p>
    <w:p w14:paraId="5108D05C" w14:textId="6D87C160" w:rsidR="0072746D" w:rsidRDefault="35BDCC17" w:rsidP="00C0267A">
      <w:pPr>
        <w:pStyle w:val="ListParagraph"/>
        <w:numPr>
          <w:ilvl w:val="0"/>
          <w:numId w:val="116"/>
        </w:numPr>
      </w:pPr>
      <w:r w:rsidRPr="008196F9">
        <w:rPr>
          <w:b/>
          <w:bCs/>
        </w:rPr>
        <w:t>Critical</w:t>
      </w:r>
      <w:r w:rsidR="15791A7C" w:rsidRPr="008196F9">
        <w:rPr>
          <w:b/>
          <w:bCs/>
        </w:rPr>
        <w:t xml:space="preserve"> </w:t>
      </w:r>
      <w:r w:rsidR="74C86BD2" w:rsidRPr="008196F9">
        <w:rPr>
          <w:b/>
          <w:bCs/>
        </w:rPr>
        <w:t>and</w:t>
      </w:r>
      <w:r w:rsidR="15791A7C" w:rsidRPr="008196F9">
        <w:rPr>
          <w:b/>
          <w:bCs/>
        </w:rPr>
        <w:t xml:space="preserve"> Se</w:t>
      </w:r>
      <w:r w:rsidR="283FF074" w:rsidRPr="008196F9">
        <w:rPr>
          <w:b/>
          <w:bCs/>
        </w:rPr>
        <w:t>rious</w:t>
      </w:r>
      <w:r w:rsidRPr="008196F9">
        <w:rPr>
          <w:b/>
          <w:bCs/>
        </w:rPr>
        <w:t xml:space="preserve"> incident </w:t>
      </w:r>
      <w:r w:rsidR="37E0D1E9">
        <w:t>is an event out of the range of normal experience – one which is sudden and unexpected, involves the perception of a threat to life and can include elements of physical and emotional loss. Often such events are sufficiently disturbing to overwhelm, or threaten to overwhelm, a person’s coping capacity. </w:t>
      </w:r>
      <w:r w:rsidR="74B01E3E">
        <w:t xml:space="preserve"> </w:t>
      </w:r>
      <w:r w:rsidR="6BE9ECAC">
        <w:t xml:space="preserve">Such events can </w:t>
      </w:r>
      <w:r w:rsidR="2CA179EF">
        <w:t xml:space="preserve">cause or could cause </w:t>
      </w:r>
      <w:r w:rsidR="7A1E8903">
        <w:t xml:space="preserve">harm to an individual, group or the public. </w:t>
      </w:r>
      <w:r w:rsidR="4F194C90">
        <w:t>A critical and serious incident</w:t>
      </w:r>
      <w:r w:rsidR="7A1E8903">
        <w:t xml:space="preserve"> can </w:t>
      </w:r>
      <w:r w:rsidR="7A1E8903">
        <w:lastRenderedPageBreak/>
        <w:t>include physical, psy</w:t>
      </w:r>
      <w:r w:rsidR="241E508D">
        <w:t>chological or financial damage. Examples include death, injury, illness</w:t>
      </w:r>
      <w:r w:rsidR="5507BD12">
        <w:t>,</w:t>
      </w:r>
      <w:r w:rsidR="1A7373EC">
        <w:t xml:space="preserve"> harm to mental health</w:t>
      </w:r>
      <w:r w:rsidR="6C800005">
        <w:t xml:space="preserve"> or </w:t>
      </w:r>
      <w:r w:rsidR="3EBCDBF0">
        <w:t>a child going missing from an education and care service.</w:t>
      </w:r>
      <w:r w:rsidR="6C800005">
        <w:t xml:space="preserve"> </w:t>
      </w:r>
    </w:p>
    <w:p w14:paraId="14985DF8" w14:textId="3D6E7EC4" w:rsidR="00DA1011" w:rsidRPr="00564BAF" w:rsidRDefault="00DA1011" w:rsidP="00C0267A">
      <w:pPr>
        <w:pStyle w:val="ListParagraph"/>
        <w:rPr>
          <w:i/>
        </w:rPr>
      </w:pPr>
      <w:r w:rsidRPr="00564BAF">
        <w:rPr>
          <w:i/>
        </w:rPr>
        <w:t xml:space="preserve">Please note that there might be different </w:t>
      </w:r>
      <w:r w:rsidR="00934CE5">
        <w:rPr>
          <w:i/>
          <w:iCs/>
        </w:rPr>
        <w:t xml:space="preserve">critical or </w:t>
      </w:r>
      <w:r w:rsidRPr="00564BAF">
        <w:rPr>
          <w:i/>
        </w:rPr>
        <w:t xml:space="preserve">serious incident definitions relating to specific program areas and regulatory authorities. </w:t>
      </w:r>
      <w:r>
        <w:rPr>
          <w:i/>
          <w:iCs/>
        </w:rPr>
        <w:t>R</w:t>
      </w:r>
      <w:r w:rsidRPr="00564BAF">
        <w:rPr>
          <w:i/>
        </w:rPr>
        <w:t xml:space="preserve">efer to the program specific procedures and regulations for specific serious incident definitions. </w:t>
      </w:r>
    </w:p>
    <w:p w14:paraId="5A2E3EF3" w14:textId="21E43B60" w:rsidR="0072746D" w:rsidRDefault="0072746D" w:rsidP="00C0267A">
      <w:pPr>
        <w:pStyle w:val="ListParagraph"/>
        <w:numPr>
          <w:ilvl w:val="0"/>
          <w:numId w:val="116"/>
        </w:numPr>
      </w:pPr>
      <w:r w:rsidRPr="7DE54C2B">
        <w:rPr>
          <w:b/>
          <w:bCs/>
        </w:rPr>
        <w:t>Notifiable</w:t>
      </w:r>
      <w:r w:rsidR="0092572B">
        <w:rPr>
          <w:b/>
          <w:bCs/>
        </w:rPr>
        <w:t>/Reportable</w:t>
      </w:r>
      <w:r w:rsidRPr="7DE54C2B">
        <w:rPr>
          <w:b/>
          <w:bCs/>
        </w:rPr>
        <w:t xml:space="preserve"> Incident</w:t>
      </w:r>
      <w:r w:rsidRPr="7DE54C2B">
        <w:t xml:space="preserve"> a serious incident which is prescribed by a governing body or regulator to be reported to them within specific guidelines</w:t>
      </w:r>
      <w:r w:rsidR="00294CE1">
        <w:t>. Please refer to</w:t>
      </w:r>
      <w:r w:rsidR="00DE31D6">
        <w:t xml:space="preserve"> the conte</w:t>
      </w:r>
      <w:r w:rsidR="0057292E">
        <w:t>x</w:t>
      </w:r>
      <w:r w:rsidR="00DE31D6">
        <w:t xml:space="preserve">t section for </w:t>
      </w:r>
      <w:r w:rsidR="00725F24">
        <w:t xml:space="preserve">references to governing bodies. </w:t>
      </w:r>
    </w:p>
    <w:p w14:paraId="4EB94BCE" w14:textId="3910DBBF" w:rsidR="005E2D3F" w:rsidRPr="00016331" w:rsidRDefault="007A0DAB" w:rsidP="00C0267A">
      <w:pPr>
        <w:pStyle w:val="ListParagraph"/>
        <w:numPr>
          <w:ilvl w:val="0"/>
          <w:numId w:val="116"/>
        </w:numPr>
      </w:pPr>
      <w:r>
        <w:rPr>
          <w:b/>
          <w:bCs/>
        </w:rPr>
        <w:t>Near miss</w:t>
      </w:r>
      <w:r w:rsidRPr="00D11BAA">
        <w:t xml:space="preserve"> </w:t>
      </w:r>
      <w:r w:rsidR="00C909BF" w:rsidRPr="00C909BF">
        <w:t xml:space="preserve">an incident or potential incident that was averted and did not cause </w:t>
      </w:r>
      <w:r w:rsidR="009C2DE5" w:rsidRPr="00C909BF">
        <w:t>harm but</w:t>
      </w:r>
      <w:r w:rsidR="00C909BF" w:rsidRPr="00C909BF">
        <w:t xml:space="preserve"> had the potential to do so</w:t>
      </w:r>
      <w:r w:rsidR="009C2DE5">
        <w:t>. The potential</w:t>
      </w:r>
      <w:r w:rsidR="009C2DE5" w:rsidRPr="009C2DE5">
        <w:t xml:space="preserve"> incident that could have resulted in an injury or illness to people, danger to health, and / or damage to property or the environment.</w:t>
      </w:r>
    </w:p>
    <w:p w14:paraId="3B31CED6" w14:textId="56CAF6C4" w:rsidR="0072746D" w:rsidRDefault="0072746D" w:rsidP="00C0267A">
      <w:pPr>
        <w:pStyle w:val="ListParagraph"/>
        <w:numPr>
          <w:ilvl w:val="0"/>
          <w:numId w:val="116"/>
        </w:numPr>
      </w:pPr>
      <w:r w:rsidRPr="00B6376F">
        <w:rPr>
          <w:b/>
          <w:bCs/>
        </w:rPr>
        <w:t>Business Continuity</w:t>
      </w:r>
      <w:r w:rsidRPr="00D11BAA">
        <w:rPr>
          <w:b/>
        </w:rPr>
        <w:t xml:space="preserve"> </w:t>
      </w:r>
      <w:r w:rsidRPr="00050B96">
        <w:t>business</w:t>
      </w:r>
      <w:r w:rsidRPr="00B6376F">
        <w:t xml:space="preserve"> </w:t>
      </w:r>
      <w:r w:rsidR="00454F2C" w:rsidRPr="00B6376F">
        <w:t>conducted,</w:t>
      </w:r>
      <w:r w:rsidRPr="00B6376F">
        <w:t xml:space="preserve"> and service delivery provided as normal, without disruption.</w:t>
      </w:r>
    </w:p>
    <w:p w14:paraId="2D03927A" w14:textId="38415713" w:rsidR="002C2A8F" w:rsidRPr="00D11BAA" w:rsidRDefault="004523EC" w:rsidP="00C0267A">
      <w:pPr>
        <w:pStyle w:val="ListParagraph"/>
        <w:numPr>
          <w:ilvl w:val="0"/>
          <w:numId w:val="116"/>
        </w:numPr>
      </w:pPr>
      <w:r>
        <w:rPr>
          <w:b/>
          <w:bCs/>
        </w:rPr>
        <w:t xml:space="preserve">Critical </w:t>
      </w:r>
      <w:r w:rsidR="00046661" w:rsidRPr="00D11BAA">
        <w:rPr>
          <w:b/>
        </w:rPr>
        <w:t>Incident Management Team</w:t>
      </w:r>
      <w:r w:rsidR="00046661">
        <w:t xml:space="preserve"> </w:t>
      </w:r>
      <w:r w:rsidR="00BB7185">
        <w:t xml:space="preserve">workers </w:t>
      </w:r>
      <w:r w:rsidR="00046661" w:rsidRPr="00D11BAA">
        <w:t xml:space="preserve">will be assigned </w:t>
      </w:r>
      <w:r w:rsidR="002C2A8F" w:rsidRPr="00D11BAA">
        <w:t xml:space="preserve">uniquely for each </w:t>
      </w:r>
      <w:r w:rsidR="2D3E5DF5">
        <w:t>Critical and Serious</w:t>
      </w:r>
      <w:r w:rsidR="002C2A8F">
        <w:t xml:space="preserve"> </w:t>
      </w:r>
      <w:r w:rsidR="002C2A8F" w:rsidRPr="00D11BAA">
        <w:t xml:space="preserve">incident and will </w:t>
      </w:r>
      <w:r w:rsidR="00046661" w:rsidRPr="00D11BAA">
        <w:t>consist of</w:t>
      </w:r>
      <w:r w:rsidR="002C2A8F" w:rsidRPr="00D11BAA">
        <w:t xml:space="preserve">: </w:t>
      </w:r>
    </w:p>
    <w:p w14:paraId="40EE0B03" w14:textId="5B8CF847" w:rsidR="002C2A8F" w:rsidRPr="00D11BAA" w:rsidRDefault="00C15A46" w:rsidP="00C0267A">
      <w:pPr>
        <w:pStyle w:val="ListParagraph"/>
        <w:numPr>
          <w:ilvl w:val="1"/>
          <w:numId w:val="116"/>
        </w:numPr>
      </w:pPr>
      <w:r>
        <w:t>o</w:t>
      </w:r>
      <w:r w:rsidR="002F6024">
        <w:t>ne</w:t>
      </w:r>
      <w:r w:rsidR="0024147A" w:rsidRPr="00D11BAA">
        <w:t xml:space="preserve"> </w:t>
      </w:r>
      <w:r w:rsidR="0066071C" w:rsidRPr="00D11BAA">
        <w:t>or more Executives</w:t>
      </w:r>
      <w:r w:rsidR="00CD0A5E">
        <w:t>;</w:t>
      </w:r>
    </w:p>
    <w:p w14:paraId="502A71E6" w14:textId="34B676B8" w:rsidR="002C2A8F" w:rsidRPr="00D11BAA" w:rsidRDefault="00C15A46" w:rsidP="00C0267A">
      <w:pPr>
        <w:pStyle w:val="ListParagraph"/>
        <w:numPr>
          <w:ilvl w:val="1"/>
          <w:numId w:val="116"/>
        </w:numPr>
      </w:pPr>
      <w:r>
        <w:t>o</w:t>
      </w:r>
      <w:r w:rsidR="00C91BD2">
        <w:t>ne or more</w:t>
      </w:r>
      <w:r w:rsidR="0066071C" w:rsidRPr="00D11BAA">
        <w:t xml:space="preserve"> Senior Managers</w:t>
      </w:r>
      <w:r w:rsidR="00C91BD2">
        <w:t xml:space="preserve"> or Program Manager</w:t>
      </w:r>
      <w:r w:rsidR="00454F2C">
        <w:t>/s</w:t>
      </w:r>
      <w:r w:rsidR="00CD0A5E">
        <w:t>; and,</w:t>
      </w:r>
    </w:p>
    <w:p w14:paraId="3D6E789B" w14:textId="4316F64E" w:rsidR="002C2A8F" w:rsidRDefault="000F74B8" w:rsidP="00C0267A">
      <w:pPr>
        <w:pStyle w:val="ListParagraph"/>
        <w:numPr>
          <w:ilvl w:val="1"/>
          <w:numId w:val="116"/>
        </w:numPr>
      </w:pPr>
      <w:r w:rsidRPr="00D11BAA">
        <w:t>Work Health and Safet</w:t>
      </w:r>
      <w:r w:rsidR="009A7758">
        <w:t>y</w:t>
      </w:r>
      <w:r w:rsidRPr="00D11BAA">
        <w:t xml:space="preserve"> and</w:t>
      </w:r>
      <w:r w:rsidR="00115B9F" w:rsidRPr="00D11BAA">
        <w:t xml:space="preserve"> Environment</w:t>
      </w:r>
      <w:r w:rsidR="0028354E" w:rsidRPr="00D11BAA">
        <w:t xml:space="preserve"> Manager </w:t>
      </w:r>
    </w:p>
    <w:p w14:paraId="48E5509D" w14:textId="67D96297" w:rsidR="008E66FC" w:rsidRDefault="008E66FC" w:rsidP="00C0267A">
      <w:pPr>
        <w:pStyle w:val="ListParagraph"/>
        <w:numPr>
          <w:ilvl w:val="0"/>
          <w:numId w:val="116"/>
        </w:numPr>
      </w:pPr>
      <w:r w:rsidRPr="008E66FC">
        <w:rPr>
          <w:b/>
          <w:bCs/>
        </w:rPr>
        <w:t xml:space="preserve">Incident Response Leader </w:t>
      </w:r>
      <w:r>
        <w:t xml:space="preserve">is the most senior </w:t>
      </w:r>
      <w:r w:rsidR="568976E9">
        <w:t>person on site or</w:t>
      </w:r>
      <w:r>
        <w:t xml:space="preserve"> </w:t>
      </w:r>
      <w:r w:rsidR="568976E9">
        <w:t>other delegate</w:t>
      </w:r>
      <w:r>
        <w:t xml:space="preserve"> who will coordinate incident response</w:t>
      </w:r>
    </w:p>
    <w:p w14:paraId="418A674C" w14:textId="1BD79840" w:rsidR="00CB6623" w:rsidRDefault="00CB6623" w:rsidP="00C0267A">
      <w:pPr>
        <w:pStyle w:val="ListParagraph"/>
        <w:numPr>
          <w:ilvl w:val="0"/>
          <w:numId w:val="116"/>
        </w:numPr>
        <w:rPr>
          <w:b/>
          <w:bCs/>
        </w:rPr>
      </w:pPr>
      <w:r>
        <w:rPr>
          <w:b/>
          <w:bCs/>
        </w:rPr>
        <w:t xml:space="preserve">Incident Response Team </w:t>
      </w:r>
      <w:r w:rsidR="001461BA" w:rsidRPr="00D11BAA">
        <w:t xml:space="preserve">is </w:t>
      </w:r>
      <w:r w:rsidR="00C6045C">
        <w:t>a</w:t>
      </w:r>
      <w:r w:rsidR="00926782">
        <w:t xml:space="preserve"> group that is</w:t>
      </w:r>
      <w:r w:rsidR="005F60A0">
        <w:t xml:space="preserve"> selected </w:t>
      </w:r>
      <w:r w:rsidR="00453E99">
        <w:t>and lead by the</w:t>
      </w:r>
      <w:r w:rsidR="005F60A0">
        <w:t xml:space="preserve"> Incident Response Leader </w:t>
      </w:r>
      <w:r w:rsidR="00926782">
        <w:t xml:space="preserve">to </w:t>
      </w:r>
      <w:r w:rsidR="005F60A0">
        <w:t xml:space="preserve">support </w:t>
      </w:r>
      <w:r w:rsidR="002B3683">
        <w:t>with</w:t>
      </w:r>
      <w:r w:rsidR="00453E99">
        <w:t xml:space="preserve"> </w:t>
      </w:r>
      <w:r w:rsidR="008E66FC">
        <w:t>tasks associated with</w:t>
      </w:r>
      <w:r w:rsidR="002B3683">
        <w:t xml:space="preserve"> incident management. </w:t>
      </w:r>
      <w:r w:rsidR="005F60A0">
        <w:t xml:space="preserve">This team </w:t>
      </w:r>
      <w:r w:rsidR="002B3683">
        <w:t xml:space="preserve">will </w:t>
      </w:r>
      <w:r w:rsidR="00453E99">
        <w:t xml:space="preserve">carry out the incident management checklist and escalate any issues where required. </w:t>
      </w:r>
    </w:p>
    <w:p w14:paraId="5B88A941" w14:textId="771BDD99" w:rsidR="00000CE1" w:rsidRDefault="00000CE1" w:rsidP="00C0267A">
      <w:pPr>
        <w:pStyle w:val="ListParagraph"/>
        <w:numPr>
          <w:ilvl w:val="0"/>
          <w:numId w:val="116"/>
        </w:numPr>
      </w:pPr>
      <w:r w:rsidRPr="00D11BAA">
        <w:rPr>
          <w:b/>
        </w:rPr>
        <w:t>Manager</w:t>
      </w:r>
      <w:r w:rsidR="004F0454" w:rsidRPr="00D11BAA">
        <w:rPr>
          <w:b/>
        </w:rPr>
        <w:t xml:space="preserve"> </w:t>
      </w:r>
      <w:r w:rsidR="004F0454">
        <w:t xml:space="preserve">term used in this policy to represent </w:t>
      </w:r>
      <w:r w:rsidR="004F0454" w:rsidRPr="00B6376F">
        <w:t>Senior Manager</w:t>
      </w:r>
      <w:r w:rsidR="004F0454">
        <w:t>s / Program Managers/ Regional Managers / Team leaders</w:t>
      </w:r>
    </w:p>
    <w:p w14:paraId="1A0FF5C9" w14:textId="468A03E8" w:rsidR="00C2082E" w:rsidRDefault="00C2082E" w:rsidP="00C0267A">
      <w:pPr>
        <w:pStyle w:val="ListParagraph"/>
        <w:numPr>
          <w:ilvl w:val="0"/>
          <w:numId w:val="116"/>
        </w:numPr>
      </w:pPr>
      <w:r w:rsidRPr="00164E00">
        <w:rPr>
          <w:b/>
        </w:rPr>
        <w:t>Open disclosure</w:t>
      </w:r>
      <w:r w:rsidRPr="00C2082E">
        <w:t xml:space="preserve"> refers to the practice of communicating with a consumer when things go wrong, addressing any immediate needs or concerns and providing support, apologising and explaining the steps the provider has taken to prevent it happening again.</w:t>
      </w:r>
    </w:p>
    <w:p w14:paraId="4545C139" w14:textId="27EF336F" w:rsidR="00DC05AE" w:rsidRPr="00DB5AB0" w:rsidRDefault="00DC05AE" w:rsidP="00632E1D">
      <w:pPr>
        <w:pStyle w:val="Heading2"/>
        <w:numPr>
          <w:ilvl w:val="0"/>
          <w:numId w:val="5"/>
        </w:numPr>
      </w:pPr>
      <w:r w:rsidRPr="001C65B5">
        <w:t>Responsibilities</w:t>
      </w:r>
    </w:p>
    <w:p w14:paraId="4C33B89F" w14:textId="79F47D1E" w:rsidR="00330711" w:rsidRPr="00773860" w:rsidRDefault="00330711" w:rsidP="00773860">
      <w:r w:rsidRPr="00773860">
        <w:t xml:space="preserve">It is the responsibility for the CEOs and </w:t>
      </w:r>
      <w:r w:rsidR="007A58BC" w:rsidRPr="00773860">
        <w:t>Executive team</w:t>
      </w:r>
      <w:r w:rsidRPr="00773860">
        <w:t xml:space="preserve"> to: </w:t>
      </w:r>
    </w:p>
    <w:p w14:paraId="751539D4" w14:textId="77777777" w:rsidR="0034347D" w:rsidRPr="00773860" w:rsidRDefault="00330711" w:rsidP="00773860">
      <w:pPr>
        <w:pStyle w:val="ListParagraph"/>
        <w:numPr>
          <w:ilvl w:val="0"/>
          <w:numId w:val="113"/>
        </w:numPr>
      </w:pPr>
      <w:r w:rsidRPr="00773860">
        <w:t>ensure the directives of this policy are implemented and maintained</w:t>
      </w:r>
      <w:r w:rsidR="0034347D" w:rsidRPr="00773860">
        <w:t xml:space="preserve">; </w:t>
      </w:r>
    </w:p>
    <w:p w14:paraId="47186958" w14:textId="34C32148" w:rsidR="7E265225" w:rsidRPr="00773860" w:rsidRDefault="00E5064E" w:rsidP="00773860">
      <w:pPr>
        <w:pStyle w:val="ListParagraph"/>
        <w:numPr>
          <w:ilvl w:val="0"/>
          <w:numId w:val="113"/>
        </w:numPr>
      </w:pPr>
      <w:r w:rsidRPr="00773860">
        <w:t>promote an open culture of reporting</w:t>
      </w:r>
      <w:r w:rsidR="0034347D" w:rsidRPr="00773860">
        <w:t>;</w:t>
      </w:r>
    </w:p>
    <w:p w14:paraId="1567278A" w14:textId="759305AA" w:rsidR="00773860" w:rsidRPr="00773860" w:rsidRDefault="00B306C9" w:rsidP="00773860">
      <w:pPr>
        <w:pStyle w:val="ListParagraph"/>
        <w:numPr>
          <w:ilvl w:val="0"/>
          <w:numId w:val="113"/>
        </w:numPr>
      </w:pPr>
      <w:r w:rsidRPr="00773860">
        <w:t>monitor the recommendations from investigations and their implementation</w:t>
      </w:r>
      <w:r w:rsidR="0034347D" w:rsidRPr="00773860">
        <w:t>;</w:t>
      </w:r>
    </w:p>
    <w:p w14:paraId="75621DD6" w14:textId="6DD26B6E" w:rsidR="00773860" w:rsidRPr="00773860" w:rsidRDefault="24171760" w:rsidP="00773860">
      <w:pPr>
        <w:pStyle w:val="ListParagraph"/>
        <w:numPr>
          <w:ilvl w:val="0"/>
          <w:numId w:val="113"/>
        </w:numPr>
      </w:pPr>
      <w:r>
        <w:t>ensure formal review of the incident management system annually;</w:t>
      </w:r>
      <w:r w:rsidR="0034347D">
        <w:t xml:space="preserve"> and,</w:t>
      </w:r>
      <w:r w:rsidR="00773860">
        <w:t xml:space="preserve"> </w:t>
      </w:r>
    </w:p>
    <w:p w14:paraId="55618138" w14:textId="77777777" w:rsidR="00582ABB" w:rsidRDefault="00B306C9" w:rsidP="00582ABB">
      <w:pPr>
        <w:pStyle w:val="ListParagraph"/>
        <w:numPr>
          <w:ilvl w:val="0"/>
          <w:numId w:val="113"/>
        </w:numPr>
      </w:pPr>
      <w:r w:rsidRPr="00773860">
        <w:t xml:space="preserve">using feedback on incident and other safety and quality data to improve the </w:t>
      </w:r>
      <w:r w:rsidR="0076579A" w:rsidRPr="00773860">
        <w:t xml:space="preserve">safety of all workers and participants covered by this policy. </w:t>
      </w:r>
    </w:p>
    <w:p w14:paraId="39F810E0" w14:textId="5BA49E80" w:rsidR="7E265225" w:rsidRDefault="00A8419A" w:rsidP="00582ABB">
      <w:r>
        <w:t>It</w:t>
      </w:r>
      <w:r w:rsidR="00D25B90">
        <w:t xml:space="preserve"> is the responsibility of </w:t>
      </w:r>
      <w:r>
        <w:t xml:space="preserve">the </w:t>
      </w:r>
      <w:r w:rsidR="00D25B90">
        <w:t>Work Health</w:t>
      </w:r>
      <w:r w:rsidR="00C1664D">
        <w:t>,</w:t>
      </w:r>
      <w:r w:rsidR="00D25B90" w:rsidDel="00C1664D">
        <w:t xml:space="preserve"> </w:t>
      </w:r>
      <w:r w:rsidR="00D25B90">
        <w:t>Safety</w:t>
      </w:r>
      <w:r w:rsidR="00C1664D">
        <w:t xml:space="preserve"> and </w:t>
      </w:r>
      <w:r w:rsidR="00F54147">
        <w:t>Environment</w:t>
      </w:r>
      <w:r w:rsidR="002D2B5A">
        <w:t xml:space="preserve"> (WHSE)</w:t>
      </w:r>
      <w:r>
        <w:t xml:space="preserve"> team to:</w:t>
      </w:r>
    </w:p>
    <w:p w14:paraId="46FC57BB" w14:textId="21C424BD" w:rsidR="00E956BA" w:rsidRDefault="04B828CE" w:rsidP="00582ABB">
      <w:pPr>
        <w:pStyle w:val="ListParagraph"/>
        <w:numPr>
          <w:ilvl w:val="0"/>
          <w:numId w:val="114"/>
        </w:numPr>
      </w:pPr>
      <w:r w:rsidRPr="00582ABB" w:rsidDel="00502D72">
        <w:t xml:space="preserve">ensure WHS/Occupational Health and Safety (OHS) State Government Regulator is notified immediately of </w:t>
      </w:r>
      <w:r w:rsidR="000B212E">
        <w:t>relevant</w:t>
      </w:r>
      <w:r w:rsidRPr="00582ABB" w:rsidDel="00502D72">
        <w:t xml:space="preserve"> </w:t>
      </w:r>
      <w:r w:rsidR="000B212E">
        <w:t>n</w:t>
      </w:r>
      <w:r w:rsidRPr="00582ABB" w:rsidDel="00502D72">
        <w:t xml:space="preserve">otifiable </w:t>
      </w:r>
      <w:r w:rsidR="000B212E">
        <w:t>i</w:t>
      </w:r>
      <w:r w:rsidRPr="00582ABB" w:rsidDel="00502D72">
        <w:t>ncidents</w:t>
      </w:r>
      <w:r w:rsidR="00295901" w:rsidRPr="00582ABB">
        <w:t>;</w:t>
      </w:r>
    </w:p>
    <w:p w14:paraId="110B7487" w14:textId="7CC229B8" w:rsidR="00CC1D2D" w:rsidRPr="00582ABB" w:rsidRDefault="00953327" w:rsidP="00582ABB">
      <w:pPr>
        <w:pStyle w:val="ListParagraph"/>
        <w:numPr>
          <w:ilvl w:val="0"/>
          <w:numId w:val="114"/>
        </w:numPr>
      </w:pPr>
      <w:r>
        <w:t>to support the Manager</w:t>
      </w:r>
      <w:r w:rsidR="007620FA">
        <w:t>,</w:t>
      </w:r>
      <w:r>
        <w:t xml:space="preserve"> were required</w:t>
      </w:r>
      <w:r w:rsidR="007620FA">
        <w:t>,</w:t>
      </w:r>
      <w:r>
        <w:t xml:space="preserve"> </w:t>
      </w:r>
      <w:r w:rsidR="000C6EEB">
        <w:t xml:space="preserve">in </w:t>
      </w:r>
      <w:r w:rsidR="00FC7890">
        <w:t xml:space="preserve">notifiable </w:t>
      </w:r>
      <w:r w:rsidR="00E956BA">
        <w:t>incidents involving participants e.g. in Aged Care</w:t>
      </w:r>
      <w:r w:rsidR="00CD180F">
        <w:t>;</w:t>
      </w:r>
      <w:r w:rsidR="00E956BA">
        <w:t xml:space="preserve"> </w:t>
      </w:r>
    </w:p>
    <w:p w14:paraId="0B1D13EA" w14:textId="02A61F4C" w:rsidR="00CC1D2D" w:rsidRPr="00582ABB" w:rsidRDefault="001A1897" w:rsidP="00582ABB">
      <w:pPr>
        <w:pStyle w:val="ListParagraph"/>
        <w:numPr>
          <w:ilvl w:val="0"/>
          <w:numId w:val="114"/>
        </w:numPr>
      </w:pPr>
      <w:r w:rsidRPr="00582ABB">
        <w:t>p</w:t>
      </w:r>
      <w:r w:rsidR="00502D72" w:rsidRPr="00582ABB">
        <w:t>rovide governance to the incident management process</w:t>
      </w:r>
      <w:r w:rsidR="0054098A" w:rsidRPr="00582ABB">
        <w:t>;</w:t>
      </w:r>
    </w:p>
    <w:p w14:paraId="7AC366E9" w14:textId="2C03722B" w:rsidR="00A8419A" w:rsidRPr="00582ABB" w:rsidRDefault="001A1897" w:rsidP="00582ABB">
      <w:pPr>
        <w:pStyle w:val="ListParagraph"/>
        <w:numPr>
          <w:ilvl w:val="0"/>
          <w:numId w:val="114"/>
        </w:numPr>
      </w:pPr>
      <w:r w:rsidRPr="00582ABB">
        <w:t>c</w:t>
      </w:r>
      <w:r w:rsidR="69AC1F45" w:rsidRPr="00582ABB">
        <w:t>oordinate and lead incident response for serious incidents</w:t>
      </w:r>
      <w:r w:rsidR="007E27AC">
        <w:t xml:space="preserve"> and where incidents involve participants, </w:t>
      </w:r>
      <w:r w:rsidR="00391FAA">
        <w:t xml:space="preserve">support Senior Managers in </w:t>
      </w:r>
      <w:r w:rsidR="00A612E8">
        <w:t xml:space="preserve">incident response </w:t>
      </w:r>
      <w:r w:rsidR="00155D72">
        <w:t xml:space="preserve">and </w:t>
      </w:r>
      <w:r w:rsidR="00A612E8">
        <w:t>management</w:t>
      </w:r>
      <w:r w:rsidR="0054098A" w:rsidRPr="00582ABB">
        <w:t>;</w:t>
      </w:r>
    </w:p>
    <w:p w14:paraId="4E6327A7" w14:textId="0C78F7EA" w:rsidR="69AC1F45" w:rsidRPr="00582ABB" w:rsidRDefault="001A1897" w:rsidP="00582ABB">
      <w:pPr>
        <w:pStyle w:val="ListParagraph"/>
        <w:numPr>
          <w:ilvl w:val="0"/>
          <w:numId w:val="114"/>
        </w:numPr>
      </w:pPr>
      <w:r w:rsidRPr="00582ABB">
        <w:t>c</w:t>
      </w:r>
      <w:r w:rsidR="69AC1F45" w:rsidRPr="00582ABB">
        <w:t xml:space="preserve">oordinate and develop </w:t>
      </w:r>
      <w:r w:rsidR="09BE7389" w:rsidRPr="00582ABB">
        <w:t>incident cause analysis investigations for serious incidents</w:t>
      </w:r>
      <w:r w:rsidR="00A612E8">
        <w:t xml:space="preserve"> and where incidents involve participants, support Senior Managers in incident response and management</w:t>
      </w:r>
      <w:r w:rsidR="0054098A" w:rsidRPr="00582ABB">
        <w:t>;</w:t>
      </w:r>
    </w:p>
    <w:p w14:paraId="37C21151" w14:textId="3657C3F2" w:rsidR="009F6233" w:rsidRPr="00582ABB" w:rsidRDefault="001A1897" w:rsidP="00582ABB">
      <w:pPr>
        <w:pStyle w:val="ListParagraph"/>
        <w:numPr>
          <w:ilvl w:val="0"/>
          <w:numId w:val="114"/>
        </w:numPr>
      </w:pPr>
      <w:r w:rsidRPr="00582ABB">
        <w:lastRenderedPageBreak/>
        <w:t>p</w:t>
      </w:r>
      <w:r w:rsidR="009F6233" w:rsidRPr="00582ABB">
        <w:t xml:space="preserve">rovide </w:t>
      </w:r>
      <w:r w:rsidR="00BF7E14" w:rsidRPr="00582ABB">
        <w:t>guidance and expert advice on the application of this policy and use of related tools and guides</w:t>
      </w:r>
      <w:r w:rsidR="0054098A" w:rsidRPr="00582ABB">
        <w:t>;</w:t>
      </w:r>
    </w:p>
    <w:p w14:paraId="37601EA1" w14:textId="7D82B36E" w:rsidR="00502D72" w:rsidRPr="00582ABB" w:rsidRDefault="001A1897" w:rsidP="00582ABB">
      <w:pPr>
        <w:pStyle w:val="ListParagraph"/>
        <w:numPr>
          <w:ilvl w:val="0"/>
          <w:numId w:val="114"/>
        </w:numPr>
      </w:pPr>
      <w:r w:rsidRPr="00582ABB">
        <w:t>c</w:t>
      </w:r>
      <w:r w:rsidR="002B77C4" w:rsidRPr="00582ABB">
        <w:t>ollaborate with Human Resources (HR) to ensure resourcing of mental health and wellbeing supports for staff and managers</w:t>
      </w:r>
      <w:r w:rsidR="000B7DC3" w:rsidRPr="00582ABB">
        <w:t xml:space="preserve"> following an incident</w:t>
      </w:r>
      <w:r w:rsidR="0054098A" w:rsidRPr="00582ABB">
        <w:t>;</w:t>
      </w:r>
      <w:r w:rsidR="00C10771" w:rsidRPr="00582ABB">
        <w:t xml:space="preserve"> and,</w:t>
      </w:r>
      <w:r w:rsidR="00FC3312" w:rsidRPr="00582ABB" w:rsidDel="00FC3312">
        <w:t xml:space="preserve"> </w:t>
      </w:r>
    </w:p>
    <w:p w14:paraId="52D55CD6" w14:textId="3E535341" w:rsidR="00492FD2" w:rsidRPr="00582ABB" w:rsidRDefault="00474B0D" w:rsidP="00582ABB">
      <w:pPr>
        <w:pStyle w:val="ListParagraph"/>
        <w:numPr>
          <w:ilvl w:val="0"/>
          <w:numId w:val="114"/>
        </w:numPr>
      </w:pPr>
      <w:r w:rsidRPr="00582ABB">
        <w:t>ensure near misses and incidents are investigated</w:t>
      </w:r>
      <w:r w:rsidR="005724EE" w:rsidRPr="00582ABB">
        <w:t xml:space="preserve"> in collaboration with the </w:t>
      </w:r>
      <w:r w:rsidR="00F5344E" w:rsidRPr="00582ABB">
        <w:t>Program Man</w:t>
      </w:r>
      <w:r w:rsidR="004E0C02" w:rsidRPr="00582ABB">
        <w:t xml:space="preserve">agers and </w:t>
      </w:r>
      <w:r w:rsidR="00D2222D" w:rsidRPr="00582ABB">
        <w:t>Team Leaders</w:t>
      </w:r>
      <w:r w:rsidR="00B74134" w:rsidRPr="00582ABB">
        <w:t>.</w:t>
      </w:r>
    </w:p>
    <w:p w14:paraId="402AFFA3" w14:textId="3E797919" w:rsidR="00330711" w:rsidRPr="00B6376F" w:rsidRDefault="00330711" w:rsidP="00D11BAA">
      <w:r w:rsidRPr="00B6376F">
        <w:t xml:space="preserve">It is the responsibility of </w:t>
      </w:r>
      <w:r w:rsidR="001535A0">
        <w:t xml:space="preserve">Managers </w:t>
      </w:r>
      <w:r w:rsidRPr="00B6376F">
        <w:t>to: </w:t>
      </w:r>
    </w:p>
    <w:p w14:paraId="64B33050" w14:textId="4A204D58" w:rsidR="5687D9F5" w:rsidRDefault="001A1897" w:rsidP="00582ABB">
      <w:pPr>
        <w:pStyle w:val="ListParagraph"/>
        <w:numPr>
          <w:ilvl w:val="0"/>
          <w:numId w:val="114"/>
        </w:numPr>
      </w:pPr>
      <w:r>
        <w:t>e</w:t>
      </w:r>
      <w:r w:rsidR="5687D9F5">
        <w:t>nsure that external notifications are made as required by relevant legislation and/or funding arrangements</w:t>
      </w:r>
      <w:r w:rsidR="002B1028">
        <w:t xml:space="preserve">; </w:t>
      </w:r>
    </w:p>
    <w:p w14:paraId="6876E7DE" w14:textId="7B944A05" w:rsidR="009B58A5" w:rsidRDefault="00330711" w:rsidP="00582ABB">
      <w:pPr>
        <w:pStyle w:val="ListParagraph"/>
        <w:numPr>
          <w:ilvl w:val="0"/>
          <w:numId w:val="114"/>
        </w:numPr>
      </w:pPr>
      <w:r w:rsidRPr="00B6376F">
        <w:t>ensure serious incidents are investigated</w:t>
      </w:r>
      <w:r w:rsidR="009101CB">
        <w:t>;</w:t>
      </w:r>
      <w:r w:rsidR="00AD501B">
        <w:t xml:space="preserve"> </w:t>
      </w:r>
    </w:p>
    <w:p w14:paraId="0D1B5B5C" w14:textId="49E98C81" w:rsidR="009101CB" w:rsidRDefault="00395252" w:rsidP="00582ABB">
      <w:pPr>
        <w:pStyle w:val="ListParagraph"/>
        <w:numPr>
          <w:ilvl w:val="0"/>
          <w:numId w:val="114"/>
        </w:numPr>
      </w:pPr>
      <w:r>
        <w:t>ensure workers</w:t>
      </w:r>
      <w:r w:rsidR="002947C2">
        <w:t xml:space="preserve"> and participants</w:t>
      </w:r>
      <w:r>
        <w:t xml:space="preserve"> </w:t>
      </w:r>
      <w:r w:rsidR="001570BE">
        <w:t>understand they are supported to report any incident or alleged incident</w:t>
      </w:r>
      <w:r w:rsidR="00AD501B">
        <w:t>, and that there are no negative consequences for doing so</w:t>
      </w:r>
      <w:r w:rsidR="002B1028">
        <w:t xml:space="preserve">; </w:t>
      </w:r>
    </w:p>
    <w:p w14:paraId="0CDEE31F" w14:textId="7DCB4CFC" w:rsidR="004F63CB" w:rsidRDefault="000E541D" w:rsidP="00582ABB">
      <w:pPr>
        <w:pStyle w:val="ListParagraph"/>
        <w:numPr>
          <w:ilvl w:val="0"/>
          <w:numId w:val="114"/>
        </w:numPr>
      </w:pPr>
      <w:r>
        <w:t xml:space="preserve">lead by example in </w:t>
      </w:r>
      <w:r w:rsidR="009C6685">
        <w:t xml:space="preserve">supporting and championing </w:t>
      </w:r>
      <w:r w:rsidR="00F57D28">
        <w:t xml:space="preserve">a culture of </w:t>
      </w:r>
      <w:r w:rsidR="00114BB4">
        <w:t>reporting</w:t>
      </w:r>
      <w:r w:rsidR="00B74134">
        <w:t>;</w:t>
      </w:r>
    </w:p>
    <w:p w14:paraId="241D5679" w14:textId="63A4E29A" w:rsidR="00D33837" w:rsidRDefault="007415ED" w:rsidP="00582ABB">
      <w:pPr>
        <w:pStyle w:val="ListParagraph"/>
        <w:numPr>
          <w:ilvl w:val="0"/>
          <w:numId w:val="114"/>
        </w:numPr>
      </w:pPr>
      <w:r w:rsidRPr="007415ED">
        <w:t xml:space="preserve">ensure workers understand they are </w:t>
      </w:r>
      <w:r w:rsidR="1BEAD76A">
        <w:t xml:space="preserve">required </w:t>
      </w:r>
      <w:r w:rsidRPr="007415ED">
        <w:t>to report any incident or alleged incident</w:t>
      </w:r>
      <w:r w:rsidR="00B74134">
        <w:t xml:space="preserve">; </w:t>
      </w:r>
    </w:p>
    <w:p w14:paraId="650789EA" w14:textId="392E0E68" w:rsidR="009C6685" w:rsidRDefault="00D33837" w:rsidP="00582ABB">
      <w:pPr>
        <w:pStyle w:val="ListParagraph"/>
        <w:numPr>
          <w:ilvl w:val="0"/>
          <w:numId w:val="114"/>
        </w:numPr>
      </w:pPr>
      <w:r>
        <w:t xml:space="preserve">support </w:t>
      </w:r>
      <w:r w:rsidR="008C5DFB">
        <w:t xml:space="preserve">and / or undertake </w:t>
      </w:r>
      <w:r w:rsidR="00E6209E">
        <w:t xml:space="preserve">open disclosure; </w:t>
      </w:r>
      <w:r w:rsidR="00B74134">
        <w:t>and,</w:t>
      </w:r>
    </w:p>
    <w:p w14:paraId="31D448E8" w14:textId="0AFA8756" w:rsidR="00A8419A" w:rsidRPr="00B6376F" w:rsidRDefault="001A1897" w:rsidP="00582ABB">
      <w:pPr>
        <w:pStyle w:val="ListParagraph"/>
        <w:numPr>
          <w:ilvl w:val="0"/>
          <w:numId w:val="114"/>
        </w:numPr>
      </w:pPr>
      <w:r>
        <w:t>e</w:t>
      </w:r>
      <w:r w:rsidR="004B009B" w:rsidRPr="004B009B">
        <w:t>scala</w:t>
      </w:r>
      <w:r w:rsidR="004B009B">
        <w:t xml:space="preserve">te </w:t>
      </w:r>
      <w:r w:rsidR="004E1567">
        <w:t xml:space="preserve">incidents to a General Manager </w:t>
      </w:r>
      <w:r w:rsidR="004B009B" w:rsidRPr="004B009B">
        <w:t>depend</w:t>
      </w:r>
      <w:r w:rsidR="004E1567">
        <w:t>ing</w:t>
      </w:r>
      <w:r w:rsidR="004B009B" w:rsidRPr="004B009B">
        <w:t xml:space="preserve"> on </w:t>
      </w:r>
      <w:r w:rsidR="00986BCD">
        <w:t>i</w:t>
      </w:r>
      <w:r w:rsidR="00D7053B">
        <w:t>ncident severity</w:t>
      </w:r>
      <w:r w:rsidR="00B74134">
        <w:t>.</w:t>
      </w:r>
      <w:r w:rsidR="00D7053B">
        <w:t xml:space="preserve"> </w:t>
      </w:r>
    </w:p>
    <w:p w14:paraId="5F4EA218" w14:textId="77777777" w:rsidR="00330711" w:rsidRPr="00B6376F" w:rsidRDefault="00330711" w:rsidP="00330711">
      <w:pPr>
        <w:rPr>
          <w:rFonts w:ascii="Times New Roman" w:hAnsi="Times New Roman" w:cs="Times New Roman"/>
          <w:sz w:val="24"/>
        </w:rPr>
      </w:pPr>
      <w:r w:rsidRPr="00B6376F">
        <w:t>It is the responsibility for all workers to: </w:t>
      </w:r>
    </w:p>
    <w:p w14:paraId="06128A2C" w14:textId="60F61CD9" w:rsidR="00DB697F" w:rsidRDefault="21897496" w:rsidP="00582ABB">
      <w:pPr>
        <w:pStyle w:val="ListParagraph"/>
        <w:numPr>
          <w:ilvl w:val="0"/>
          <w:numId w:val="114"/>
        </w:numPr>
      </w:pPr>
      <w:r>
        <w:t xml:space="preserve">immediately report incidents to their line manager </w:t>
      </w:r>
    </w:p>
    <w:p w14:paraId="7A590969" w14:textId="0A9CF7CC" w:rsidR="00DB697F" w:rsidRDefault="00132B96" w:rsidP="00582ABB">
      <w:pPr>
        <w:pStyle w:val="ListParagraph"/>
        <w:numPr>
          <w:ilvl w:val="0"/>
          <w:numId w:val="114"/>
        </w:numPr>
      </w:pPr>
      <w:r>
        <w:t xml:space="preserve">understand </w:t>
      </w:r>
      <w:r w:rsidR="00B06D56">
        <w:t xml:space="preserve">the different </w:t>
      </w:r>
      <w:r w:rsidR="00141A83">
        <w:t>types of incidents;</w:t>
      </w:r>
    </w:p>
    <w:p w14:paraId="25780C6B" w14:textId="7751B7A2" w:rsidR="00330711" w:rsidRPr="00B6376F" w:rsidRDefault="00330711" w:rsidP="00582ABB">
      <w:pPr>
        <w:pStyle w:val="ListParagraph"/>
        <w:numPr>
          <w:ilvl w:val="0"/>
          <w:numId w:val="114"/>
        </w:numPr>
      </w:pPr>
      <w:r>
        <w:t>comply with all directives in this policy; </w:t>
      </w:r>
      <w:r w:rsidR="00B87316">
        <w:t>and,</w:t>
      </w:r>
      <w:r w:rsidRPr="00B6376F">
        <w:t> </w:t>
      </w:r>
    </w:p>
    <w:p w14:paraId="0981363F" w14:textId="77777777" w:rsidR="00330711" w:rsidRDefault="00330711" w:rsidP="00582ABB">
      <w:pPr>
        <w:pStyle w:val="ListParagraph"/>
        <w:numPr>
          <w:ilvl w:val="0"/>
          <w:numId w:val="114"/>
        </w:numPr>
      </w:pPr>
      <w:r w:rsidRPr="00B6376F">
        <w:t>cooperate with directions given in the event of an emergency including any associated investigation. </w:t>
      </w:r>
    </w:p>
    <w:p w14:paraId="5C2B7290" w14:textId="66D760BD" w:rsidR="004C51C5" w:rsidRDefault="004A0BC4" w:rsidP="004A0BC4">
      <w:pPr>
        <w:pStyle w:val="Heading2"/>
        <w:numPr>
          <w:ilvl w:val="0"/>
          <w:numId w:val="5"/>
        </w:numPr>
      </w:pPr>
      <w:r w:rsidRPr="007C6F16">
        <w:rPr>
          <w:noProof/>
        </w:rPr>
        <w:drawing>
          <wp:anchor distT="0" distB="0" distL="114300" distR="114300" simplePos="0" relativeHeight="251658240" behindDoc="0" locked="0" layoutInCell="1" allowOverlap="1" wp14:anchorId="75139DE0" wp14:editId="025E6A5A">
            <wp:simplePos x="0" y="0"/>
            <wp:positionH relativeFrom="margin">
              <wp:posOffset>3810</wp:posOffset>
            </wp:positionH>
            <wp:positionV relativeFrom="margin">
              <wp:posOffset>4652010</wp:posOffset>
            </wp:positionV>
            <wp:extent cx="6657975" cy="2352675"/>
            <wp:effectExtent l="0" t="0" r="0" b="9525"/>
            <wp:wrapSquare wrapText="bothSides"/>
            <wp:docPr id="1310055318" name="Diagram 1" descr="Diagram showing the 9 stages in the process of managing an incident management.&#10;Starting at Identification, action, notification, assessment, analysis and investigation, support, recommended actions, feedback and learnings.&#10;Each of these stages are outlined in more detail in the preceding sections.">
              <a:extLst xmlns:a="http://schemas.openxmlformats.org/drawingml/2006/main">
                <a:ext uri="{FF2B5EF4-FFF2-40B4-BE49-F238E27FC236}">
                  <a16:creationId xmlns:a16="http://schemas.microsoft.com/office/drawing/2014/main" id="{A8B64384-40B3-5809-62E2-0890A23176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65FF">
        <w:t>Policy</w:t>
      </w:r>
    </w:p>
    <w:p w14:paraId="6685E3FF" w14:textId="77777777" w:rsidR="004A0BC4" w:rsidRPr="004A0BC4" w:rsidRDefault="004A0BC4" w:rsidP="00295EED"/>
    <w:p w14:paraId="60729E6A" w14:textId="77777777" w:rsidR="004A0BC4" w:rsidRDefault="004A0BC4" w:rsidP="00A8781E">
      <w:pPr>
        <w:rPr>
          <w:b/>
        </w:rPr>
      </w:pPr>
    </w:p>
    <w:p w14:paraId="2CA4FE8C" w14:textId="38B7061F" w:rsidR="00A8781E" w:rsidRPr="00A87B05" w:rsidRDefault="00A8781E" w:rsidP="00A8781E">
      <w:pPr>
        <w:rPr>
          <w:b/>
        </w:rPr>
      </w:pPr>
      <w:r w:rsidRPr="00A87B05">
        <w:rPr>
          <w:b/>
        </w:rPr>
        <w:t>Phases of incident managem</w:t>
      </w:r>
      <w:r w:rsidR="007A2B86" w:rsidRPr="00A87B05">
        <w:rPr>
          <w:b/>
        </w:rPr>
        <w:t xml:space="preserve">ent </w:t>
      </w:r>
    </w:p>
    <w:p w14:paraId="7ABD4C41" w14:textId="4FCD27C7" w:rsidR="00C9731C" w:rsidRDefault="00E54FDF" w:rsidP="00A8781E">
      <w:r>
        <w:t xml:space="preserve">Intereach </w:t>
      </w:r>
      <w:r w:rsidR="00C824B9">
        <w:t>i</w:t>
      </w:r>
      <w:r>
        <w:t xml:space="preserve">ncident </w:t>
      </w:r>
      <w:r w:rsidR="00C824B9">
        <w:t>m</w:t>
      </w:r>
      <w:r>
        <w:t xml:space="preserve">anagement will follow the </w:t>
      </w:r>
      <w:r w:rsidR="006A1C5F">
        <w:t>below general phases.</w:t>
      </w:r>
      <w:r w:rsidR="000717BD">
        <w:t xml:space="preserve"> The phases </w:t>
      </w:r>
      <w:r w:rsidR="00EE79D1">
        <w:t xml:space="preserve">are designed to support the implementation of </w:t>
      </w:r>
      <w:r w:rsidR="00E96C03">
        <w:t xml:space="preserve">the best practice principles of incident management. </w:t>
      </w:r>
    </w:p>
    <w:p w14:paraId="2D774BBF" w14:textId="0C7BEBBE" w:rsidR="00526F41" w:rsidRPr="00105657" w:rsidRDefault="00B6307A" w:rsidP="00D11BAA">
      <w:pPr>
        <w:rPr>
          <w:i/>
        </w:rPr>
      </w:pPr>
      <w:r w:rsidRPr="00105657">
        <w:rPr>
          <w:i/>
          <w:iCs/>
        </w:rPr>
        <w:t xml:space="preserve">Diagram </w:t>
      </w:r>
      <w:r w:rsidR="00274A8A" w:rsidRPr="00105657">
        <w:rPr>
          <w:i/>
          <w:iCs/>
        </w:rPr>
        <w:t xml:space="preserve">1: </w:t>
      </w:r>
      <w:r w:rsidR="00526F41" w:rsidRPr="00105657">
        <w:rPr>
          <w:i/>
        </w:rPr>
        <w:t xml:space="preserve">The </w:t>
      </w:r>
      <w:r w:rsidR="00E453FD" w:rsidRPr="00105657">
        <w:rPr>
          <w:i/>
        </w:rPr>
        <w:t>9</w:t>
      </w:r>
      <w:r w:rsidR="00526F41" w:rsidRPr="00105657">
        <w:rPr>
          <w:i/>
        </w:rPr>
        <w:t xml:space="preserve"> Phases </w:t>
      </w:r>
      <w:r w:rsidR="00526F41" w:rsidRPr="00105657">
        <w:rPr>
          <w:i/>
          <w:iCs/>
        </w:rPr>
        <w:t>o</w:t>
      </w:r>
      <w:r w:rsidR="00A052C8" w:rsidRPr="00105657">
        <w:rPr>
          <w:i/>
          <w:iCs/>
        </w:rPr>
        <w:t>f</w:t>
      </w:r>
      <w:r w:rsidR="00526F41" w:rsidRPr="00105657">
        <w:rPr>
          <w:i/>
        </w:rPr>
        <w:t xml:space="preserve"> incident management</w:t>
      </w:r>
    </w:p>
    <w:p w14:paraId="76665DD7" w14:textId="6D440DEE" w:rsidR="000A3A59" w:rsidRPr="00105657" w:rsidRDefault="000A3A59" w:rsidP="00D11BAA">
      <w:pPr>
        <w:rPr>
          <w:i/>
        </w:rPr>
      </w:pPr>
    </w:p>
    <w:p w14:paraId="2BEDFDA3" w14:textId="45366E92" w:rsidR="00F47676" w:rsidRDefault="00F47676" w:rsidP="00D604B3">
      <w:pPr>
        <w:pStyle w:val="Heading3"/>
        <w:ind w:left="363"/>
      </w:pPr>
      <w:r>
        <w:t>5.1 Incident Identification</w:t>
      </w:r>
    </w:p>
    <w:p w14:paraId="3C0A3B55" w14:textId="6B30C378" w:rsidR="00801C2B" w:rsidRPr="00801C2B" w:rsidRDefault="00801C2B" w:rsidP="008B2F8A">
      <w:pPr>
        <w:ind w:left="363"/>
        <w:rPr>
          <w:lang w:val="en-GB"/>
        </w:rPr>
      </w:pPr>
      <w:r w:rsidRPr="00801C2B">
        <w:rPr>
          <w:lang w:val="en-GB"/>
        </w:rPr>
        <w:t>If a worker observes an incident</w:t>
      </w:r>
      <w:r w:rsidR="003E70DE">
        <w:rPr>
          <w:lang w:val="en-GB"/>
        </w:rPr>
        <w:t>, hazard</w:t>
      </w:r>
      <w:r w:rsidR="003F01AB">
        <w:rPr>
          <w:lang w:val="en-GB"/>
        </w:rPr>
        <w:t xml:space="preserve"> or near miss</w:t>
      </w:r>
      <w:r w:rsidRPr="00801C2B">
        <w:rPr>
          <w:lang w:val="en-GB"/>
        </w:rPr>
        <w:t xml:space="preserve">, or a </w:t>
      </w:r>
      <w:r w:rsidR="009855FF">
        <w:rPr>
          <w:lang w:val="en-GB"/>
        </w:rPr>
        <w:t>participant</w:t>
      </w:r>
      <w:r w:rsidRPr="00801C2B">
        <w:rPr>
          <w:lang w:val="en-GB"/>
        </w:rPr>
        <w:t xml:space="preserve"> or member of the public notifies a worker about an incident</w:t>
      </w:r>
      <w:r w:rsidR="003E70DE">
        <w:rPr>
          <w:lang w:val="en-GB"/>
        </w:rPr>
        <w:t>, hazard</w:t>
      </w:r>
      <w:r w:rsidR="009855FF">
        <w:rPr>
          <w:lang w:val="en-GB"/>
        </w:rPr>
        <w:t xml:space="preserve"> or near miss</w:t>
      </w:r>
      <w:r w:rsidRPr="00801C2B">
        <w:rPr>
          <w:lang w:val="en-GB"/>
        </w:rPr>
        <w:t xml:space="preserve"> that does or could cause permanent or </w:t>
      </w:r>
      <w:r w:rsidRPr="00801C2B">
        <w:rPr>
          <w:lang w:val="en-GB"/>
        </w:rPr>
        <w:lastRenderedPageBreak/>
        <w:t xml:space="preserve">temporary detriment to a </w:t>
      </w:r>
      <w:r w:rsidR="00457E80">
        <w:rPr>
          <w:lang w:val="en-GB"/>
        </w:rPr>
        <w:t>participant</w:t>
      </w:r>
      <w:r w:rsidRPr="00801C2B">
        <w:rPr>
          <w:lang w:val="en-GB"/>
        </w:rPr>
        <w:t xml:space="preserve">, worker or other stakeholder, then the worker must report the incident to </w:t>
      </w:r>
      <w:r w:rsidR="009F3E40">
        <w:rPr>
          <w:lang w:val="en-GB"/>
        </w:rPr>
        <w:t>their line manager</w:t>
      </w:r>
      <w:r w:rsidRPr="00801C2B">
        <w:rPr>
          <w:lang w:val="en-GB"/>
        </w:rPr>
        <w:t xml:space="preserve">. </w:t>
      </w:r>
      <w:r w:rsidR="004A6BD8">
        <w:rPr>
          <w:lang w:val="en-GB"/>
        </w:rPr>
        <w:t>Their li</w:t>
      </w:r>
      <w:r w:rsidR="004A6BD8" w:rsidRPr="008D3A0C">
        <w:rPr>
          <w:lang w:val="en-GB"/>
        </w:rPr>
        <w:t xml:space="preserve">ne Manager will then follow the </w:t>
      </w:r>
      <w:r w:rsidR="00326B28" w:rsidRPr="00326B28">
        <w:t>incident response checklist</w:t>
      </w:r>
      <w:r w:rsidR="004A6BD8" w:rsidRPr="00A87B05">
        <w:rPr>
          <w:i/>
          <w:lang w:val="en-GB"/>
        </w:rPr>
        <w:t xml:space="preserve"> </w:t>
      </w:r>
      <w:r w:rsidR="004A6BD8" w:rsidRPr="008D3A0C">
        <w:rPr>
          <w:lang w:val="en-GB"/>
        </w:rPr>
        <w:t>to navigate the incident</w:t>
      </w:r>
      <w:r w:rsidR="002C3D9B" w:rsidRPr="008D3A0C">
        <w:rPr>
          <w:lang w:val="en-GB"/>
        </w:rPr>
        <w:t>.</w:t>
      </w:r>
    </w:p>
    <w:p w14:paraId="753112F3" w14:textId="1DC2A407" w:rsidR="00D96297" w:rsidRPr="00D96297" w:rsidRDefault="00D96297" w:rsidP="00571281">
      <w:pPr>
        <w:ind w:left="363"/>
        <w:rPr>
          <w:lang w:val="en-GB"/>
        </w:rPr>
      </w:pPr>
      <w:r w:rsidRPr="00D96297">
        <w:rPr>
          <w:lang w:val="en-GB"/>
        </w:rPr>
        <w:t xml:space="preserve">Incidents can be identified from </w:t>
      </w:r>
      <w:r w:rsidR="00571281" w:rsidRPr="00D96297">
        <w:rPr>
          <w:lang w:val="en-GB"/>
        </w:rPr>
        <w:t>several</w:t>
      </w:r>
      <w:r w:rsidRPr="00D96297">
        <w:rPr>
          <w:lang w:val="en-GB"/>
        </w:rPr>
        <w:t xml:space="preserve"> sources, which may include: </w:t>
      </w:r>
    </w:p>
    <w:p w14:paraId="76B0E843" w14:textId="3D91D868" w:rsidR="00D96297" w:rsidRPr="00D96297" w:rsidRDefault="00C73058" w:rsidP="00D11BAA">
      <w:pPr>
        <w:pStyle w:val="ListParagraph"/>
        <w:numPr>
          <w:ilvl w:val="0"/>
          <w:numId w:val="50"/>
        </w:numPr>
        <w:rPr>
          <w:lang w:val="en-GB"/>
        </w:rPr>
      </w:pPr>
      <w:r>
        <w:rPr>
          <w:lang w:val="en-GB"/>
        </w:rPr>
        <w:t>d</w:t>
      </w:r>
      <w:r w:rsidR="00D96297" w:rsidRPr="00D96297">
        <w:rPr>
          <w:lang w:val="en-GB"/>
        </w:rPr>
        <w:t>irect observation</w:t>
      </w:r>
      <w:r>
        <w:rPr>
          <w:lang w:val="en-GB"/>
        </w:rPr>
        <w:t>;</w:t>
      </w:r>
    </w:p>
    <w:p w14:paraId="126EE8E6" w14:textId="248D6B84" w:rsidR="00D96297" w:rsidRPr="000D3603" w:rsidRDefault="00C73058" w:rsidP="000D3603">
      <w:pPr>
        <w:pStyle w:val="ListParagraph"/>
        <w:numPr>
          <w:ilvl w:val="0"/>
          <w:numId w:val="50"/>
        </w:numPr>
        <w:rPr>
          <w:lang w:val="en-GB"/>
        </w:rPr>
      </w:pPr>
      <w:r>
        <w:rPr>
          <w:lang w:val="en-GB"/>
        </w:rPr>
        <w:t>t</w:t>
      </w:r>
      <w:r w:rsidR="00D96297" w:rsidRPr="00D96297">
        <w:rPr>
          <w:lang w:val="en-GB"/>
        </w:rPr>
        <w:t>eam</w:t>
      </w:r>
      <w:r w:rsidR="00571281">
        <w:rPr>
          <w:lang w:val="en-GB"/>
        </w:rPr>
        <w:t xml:space="preserve"> / </w:t>
      </w:r>
      <w:r>
        <w:rPr>
          <w:lang w:val="en-GB"/>
        </w:rPr>
        <w:t>s</w:t>
      </w:r>
      <w:r w:rsidR="00571281">
        <w:rPr>
          <w:lang w:val="en-GB"/>
        </w:rPr>
        <w:t>taff</w:t>
      </w:r>
      <w:r w:rsidR="00D96297" w:rsidRPr="00D96297">
        <w:rPr>
          <w:lang w:val="en-GB"/>
        </w:rPr>
        <w:t xml:space="preserve"> discussion</w:t>
      </w:r>
      <w:r w:rsidR="00571281">
        <w:rPr>
          <w:lang w:val="en-GB"/>
        </w:rPr>
        <w:t>s</w:t>
      </w:r>
      <w:r>
        <w:rPr>
          <w:lang w:val="en-GB"/>
        </w:rPr>
        <w:t>;</w:t>
      </w:r>
      <w:r w:rsidR="00D96297" w:rsidRPr="00D96297">
        <w:rPr>
          <w:lang w:val="en-GB"/>
        </w:rPr>
        <w:t xml:space="preserve"> </w:t>
      </w:r>
    </w:p>
    <w:p w14:paraId="3D5CA6A7" w14:textId="0C47765C" w:rsidR="00D96297" w:rsidRDefault="0078196E" w:rsidP="00D11BAA">
      <w:pPr>
        <w:pStyle w:val="ListParagraph"/>
        <w:numPr>
          <w:ilvl w:val="0"/>
          <w:numId w:val="50"/>
        </w:numPr>
        <w:rPr>
          <w:lang w:val="en-GB"/>
        </w:rPr>
      </w:pPr>
      <w:r>
        <w:rPr>
          <w:lang w:val="en-GB"/>
        </w:rPr>
        <w:t xml:space="preserve">feedback and </w:t>
      </w:r>
      <w:r w:rsidR="00C73058">
        <w:rPr>
          <w:lang w:val="en-GB"/>
        </w:rPr>
        <w:t>c</w:t>
      </w:r>
      <w:r w:rsidR="00D96297" w:rsidRPr="00D96297">
        <w:rPr>
          <w:lang w:val="en-GB"/>
        </w:rPr>
        <w:t>omplaints</w:t>
      </w:r>
      <w:r w:rsidR="00C73058">
        <w:rPr>
          <w:lang w:val="en-GB"/>
        </w:rPr>
        <w:t>;</w:t>
      </w:r>
    </w:p>
    <w:p w14:paraId="05B3FFCC" w14:textId="092AFD4A" w:rsidR="00D96297" w:rsidRPr="00571281" w:rsidRDefault="00472D7B" w:rsidP="00D11BAA">
      <w:pPr>
        <w:pStyle w:val="ListParagraph"/>
        <w:numPr>
          <w:ilvl w:val="0"/>
          <w:numId w:val="50"/>
        </w:numPr>
        <w:rPr>
          <w:lang w:val="en-GB"/>
        </w:rPr>
      </w:pPr>
      <w:r>
        <w:rPr>
          <w:lang w:val="en-GB"/>
        </w:rPr>
        <w:t>participant</w:t>
      </w:r>
      <w:r w:rsidR="00D96297" w:rsidRPr="00D96297">
        <w:rPr>
          <w:lang w:val="en-GB"/>
        </w:rPr>
        <w:t xml:space="preserve">, carer and family input (for example, </w:t>
      </w:r>
      <w:r w:rsidR="00D96297" w:rsidRPr="00571281">
        <w:rPr>
          <w:lang w:val="en-GB"/>
        </w:rPr>
        <w:t>questions, concerns, information)</w:t>
      </w:r>
      <w:r w:rsidR="00C73058">
        <w:rPr>
          <w:lang w:val="en-GB"/>
        </w:rPr>
        <w:t>; and,</w:t>
      </w:r>
    </w:p>
    <w:p w14:paraId="070B3902" w14:textId="65602E74" w:rsidR="00D96297" w:rsidRPr="00D96297" w:rsidRDefault="00C73058" w:rsidP="00D11BAA">
      <w:pPr>
        <w:pStyle w:val="ListParagraph"/>
        <w:numPr>
          <w:ilvl w:val="0"/>
          <w:numId w:val="50"/>
        </w:numPr>
        <w:rPr>
          <w:lang w:val="en-GB"/>
        </w:rPr>
      </w:pPr>
      <w:r>
        <w:rPr>
          <w:lang w:val="en-GB"/>
        </w:rPr>
        <w:t>a</w:t>
      </w:r>
      <w:r w:rsidR="00D96297" w:rsidRPr="00D96297">
        <w:rPr>
          <w:lang w:val="en-GB"/>
        </w:rPr>
        <w:t>udits</w:t>
      </w:r>
      <w:r>
        <w:rPr>
          <w:lang w:val="en-GB"/>
        </w:rPr>
        <w:t>.</w:t>
      </w:r>
    </w:p>
    <w:p w14:paraId="356A343A" w14:textId="6698A168" w:rsidR="00777575" w:rsidRDefault="00D7053B" w:rsidP="004A2AAD">
      <w:pPr>
        <w:pStyle w:val="Heading4"/>
        <w:ind w:left="720"/>
      </w:pPr>
      <w:r>
        <w:t>5.1.</w:t>
      </w:r>
      <w:r w:rsidR="003770B2">
        <w:t>1</w:t>
      </w:r>
      <w:r>
        <w:t xml:space="preserve"> </w:t>
      </w:r>
      <w:r w:rsidR="00777575">
        <w:t>Receiving disclosures</w:t>
      </w:r>
    </w:p>
    <w:p w14:paraId="4662688A" w14:textId="6191690B" w:rsidR="00777575" w:rsidRDefault="00777575" w:rsidP="004A2AAD">
      <w:pPr>
        <w:ind w:left="720"/>
      </w:pPr>
      <w:r>
        <w:t xml:space="preserve">If a disclosure constituting a Reportable Incident is made in good faith to </w:t>
      </w:r>
      <w:r w:rsidR="00DD2AD0">
        <w:t>Intereach</w:t>
      </w:r>
      <w:r>
        <w:t xml:space="preserve"> or its workers, and the discloser has provided their details, the discloser:</w:t>
      </w:r>
    </w:p>
    <w:p w14:paraId="48515D4F" w14:textId="65B55BB3" w:rsidR="00777575" w:rsidRDefault="004A2AAD" w:rsidP="0038312B">
      <w:pPr>
        <w:pStyle w:val="ListParagraph"/>
        <w:numPr>
          <w:ilvl w:val="1"/>
          <w:numId w:val="90"/>
        </w:numPr>
      </w:pPr>
      <w:r>
        <w:t>w</w:t>
      </w:r>
      <w:r w:rsidR="00777575">
        <w:t>ill be protected from any civil or criminal liability;</w:t>
      </w:r>
    </w:p>
    <w:p w14:paraId="74757E1B" w14:textId="018A9BA0" w:rsidR="00777575" w:rsidRDefault="004A2AAD" w:rsidP="0038312B">
      <w:pPr>
        <w:pStyle w:val="ListParagraph"/>
        <w:numPr>
          <w:ilvl w:val="1"/>
          <w:numId w:val="90"/>
        </w:numPr>
      </w:pPr>
      <w:r>
        <w:t>w</w:t>
      </w:r>
      <w:r w:rsidR="00777575">
        <w:t xml:space="preserve">ill have qualified privilege in related defamation proceedings, </w:t>
      </w:r>
    </w:p>
    <w:p w14:paraId="5A73CCEA" w14:textId="663C751C" w:rsidR="00777575" w:rsidRDefault="004A2AAD" w:rsidP="0038312B">
      <w:pPr>
        <w:pStyle w:val="ListParagraph"/>
        <w:numPr>
          <w:ilvl w:val="1"/>
          <w:numId w:val="90"/>
        </w:numPr>
      </w:pPr>
      <w:r>
        <w:t>i</w:t>
      </w:r>
      <w:r w:rsidR="00777575">
        <w:t>s not liable for defamation related to the disclosure; and</w:t>
      </w:r>
      <w:r w:rsidR="00E6546B">
        <w:t>,</w:t>
      </w:r>
    </w:p>
    <w:p w14:paraId="597020E9" w14:textId="7C15526E" w:rsidR="00F47676" w:rsidRDefault="004A2AAD" w:rsidP="0038312B">
      <w:pPr>
        <w:pStyle w:val="ListParagraph"/>
        <w:numPr>
          <w:ilvl w:val="1"/>
          <w:numId w:val="90"/>
        </w:numPr>
      </w:pPr>
      <w:r>
        <w:t>i</w:t>
      </w:r>
      <w:r w:rsidR="00777575">
        <w:t>s protected from someone enforcing a remedy against them.</w:t>
      </w:r>
    </w:p>
    <w:p w14:paraId="5D3F1CE2" w14:textId="169BE686" w:rsidR="00DA6BFE" w:rsidRPr="00F47676" w:rsidRDefault="00704425" w:rsidP="00C57EB9">
      <w:pPr>
        <w:ind w:left="720"/>
      </w:pPr>
      <w:r w:rsidRPr="002F79D4">
        <w:t xml:space="preserve">For hazards and Near misses please refer to </w:t>
      </w:r>
      <w:r w:rsidR="002B7200" w:rsidRPr="001344D4">
        <w:t xml:space="preserve">the </w:t>
      </w:r>
      <w:hyperlink r:id="rId16" w:history="1">
        <w:r w:rsidR="002B7200" w:rsidRPr="001344D4">
          <w:rPr>
            <w:rStyle w:val="Hyperlink"/>
          </w:rPr>
          <w:t xml:space="preserve">Incident </w:t>
        </w:r>
        <w:r w:rsidR="00C32B79" w:rsidRPr="001344D4">
          <w:rPr>
            <w:rStyle w:val="Hyperlink"/>
          </w:rPr>
          <w:t>Response</w:t>
        </w:r>
        <w:r w:rsidR="002B7200" w:rsidRPr="001344D4">
          <w:rPr>
            <w:rStyle w:val="Hyperlink"/>
          </w:rPr>
          <w:t xml:space="preserve"> Procedure</w:t>
        </w:r>
      </w:hyperlink>
      <w:r w:rsidR="002B7200">
        <w:t xml:space="preserve">. </w:t>
      </w:r>
    </w:p>
    <w:p w14:paraId="6BA9A79E" w14:textId="510D9D61" w:rsidR="00D604B3" w:rsidRDefault="00D604B3" w:rsidP="00D604B3">
      <w:pPr>
        <w:pStyle w:val="Heading3"/>
        <w:ind w:left="363"/>
      </w:pPr>
      <w:r>
        <w:t>5.</w:t>
      </w:r>
      <w:r w:rsidR="00F47676">
        <w:t>2</w:t>
      </w:r>
      <w:r>
        <w:t xml:space="preserve"> </w:t>
      </w:r>
      <w:r w:rsidR="00630E7E">
        <w:t>Immediate Action</w:t>
      </w:r>
    </w:p>
    <w:p w14:paraId="11D6C5B1" w14:textId="125B7F90" w:rsidR="008D4EB8" w:rsidRDefault="00094ACA" w:rsidP="008D4F64">
      <w:pPr>
        <w:ind w:left="363"/>
      </w:pPr>
      <w:r w:rsidRPr="00094ACA">
        <w:t xml:space="preserve">Where possible, an incident will first be addressed by the </w:t>
      </w:r>
      <w:r w:rsidR="004409A1">
        <w:t xml:space="preserve">responsible </w:t>
      </w:r>
      <w:r w:rsidR="00562487">
        <w:t>worker</w:t>
      </w:r>
      <w:r w:rsidR="00AA2AA9">
        <w:t xml:space="preserve"> (first responder)</w:t>
      </w:r>
      <w:r w:rsidR="00562487">
        <w:t xml:space="preserve"> or their Line Manager</w:t>
      </w:r>
      <w:r w:rsidRPr="00094ACA">
        <w:t xml:space="preserve"> to effectively manage the incident as it takes place</w:t>
      </w:r>
      <w:r w:rsidR="003E5FE1">
        <w:t xml:space="preserve"> and minimise </w:t>
      </w:r>
      <w:r w:rsidR="00D1075A">
        <w:t>the immediate risk</w:t>
      </w:r>
      <w:r w:rsidRPr="00094ACA">
        <w:t>. First responders must contact emergency services if the situation warrants.</w:t>
      </w:r>
      <w:r w:rsidR="000B4DDB">
        <w:t xml:space="preserve"> </w:t>
      </w:r>
      <w:r w:rsidR="008D4EB8">
        <w:t>These</w:t>
      </w:r>
      <w:r w:rsidR="000B4DDB">
        <w:t xml:space="preserve"> immediate</w:t>
      </w:r>
      <w:r w:rsidR="008D4EB8">
        <w:t xml:space="preserve"> actions include: </w:t>
      </w:r>
    </w:p>
    <w:p w14:paraId="498E4432" w14:textId="63E33524" w:rsidR="008D4EB8" w:rsidRDefault="5065F076" w:rsidP="00D11BAA">
      <w:pPr>
        <w:pStyle w:val="ListParagraph"/>
        <w:numPr>
          <w:ilvl w:val="0"/>
          <w:numId w:val="51"/>
        </w:numPr>
      </w:pPr>
      <w:r>
        <w:t xml:space="preserve">making a self, situation or scene safe; </w:t>
      </w:r>
    </w:p>
    <w:p w14:paraId="53B8ADCD" w14:textId="0D4E52F8" w:rsidR="008D4EB8" w:rsidRDefault="00E6546B" w:rsidP="00D11BAA">
      <w:pPr>
        <w:pStyle w:val="ListParagraph"/>
        <w:numPr>
          <w:ilvl w:val="0"/>
          <w:numId w:val="51"/>
        </w:numPr>
      </w:pPr>
      <w:r>
        <w:t>p</w:t>
      </w:r>
      <w:r w:rsidR="008D4EB8">
        <w:t>roviding immediate care to the individuals involved</w:t>
      </w:r>
      <w:r w:rsidR="000B4DDB">
        <w:t xml:space="preserve"> </w:t>
      </w:r>
      <w:r w:rsidR="7495E83D">
        <w:t>if it does not put self in danger</w:t>
      </w:r>
      <w:r w:rsidR="096575FE">
        <w:t>,</w:t>
      </w:r>
      <w:r w:rsidR="000B4DDB">
        <w:t xml:space="preserve"> </w:t>
      </w:r>
      <w:r w:rsidR="008D4EB8">
        <w:t xml:space="preserve">this includes the </w:t>
      </w:r>
      <w:r w:rsidR="00843D78">
        <w:t>p</w:t>
      </w:r>
      <w:r w:rsidR="00022946">
        <w:t>articipants</w:t>
      </w:r>
      <w:r w:rsidR="008D4EB8">
        <w:t>, carers, families, and members of the workforce</w:t>
      </w:r>
      <w:r>
        <w:t>;</w:t>
      </w:r>
    </w:p>
    <w:p w14:paraId="16ED3DC6" w14:textId="4A3F2F81" w:rsidR="008D4EB8" w:rsidRDefault="00E6546B" w:rsidP="00D11BAA">
      <w:pPr>
        <w:pStyle w:val="ListParagraph"/>
        <w:numPr>
          <w:ilvl w:val="0"/>
          <w:numId w:val="51"/>
        </w:numPr>
      </w:pPr>
      <w:r>
        <w:t>n</w:t>
      </w:r>
      <w:r w:rsidR="008D4EB8">
        <w:t xml:space="preserve">otifying </w:t>
      </w:r>
      <w:r w:rsidR="003B77AA">
        <w:t xml:space="preserve">the </w:t>
      </w:r>
      <w:r w:rsidR="0064159D">
        <w:t xml:space="preserve">line </w:t>
      </w:r>
      <w:r w:rsidR="00E159AB">
        <w:t>Manager</w:t>
      </w:r>
      <w:r w:rsidR="0064159D">
        <w:t xml:space="preserve"> / Program Manager a</w:t>
      </w:r>
      <w:r w:rsidR="00E16583">
        <w:t>nd</w:t>
      </w:r>
      <w:r w:rsidR="00131159">
        <w:t>/or</w:t>
      </w:r>
      <w:r w:rsidR="00E16583">
        <w:t xml:space="preserve"> WHS</w:t>
      </w:r>
      <w:r w:rsidR="00804143">
        <w:t>E</w:t>
      </w:r>
      <w:r w:rsidR="00E16583">
        <w:t xml:space="preserve"> </w:t>
      </w:r>
      <w:r w:rsidR="00715F17">
        <w:t>T</w:t>
      </w:r>
      <w:r w:rsidR="008D4EB8">
        <w:t>eam</w:t>
      </w:r>
      <w:r w:rsidR="00222406">
        <w:t>, consideration to be given to program specific policies that deal with managing participant incidents</w:t>
      </w:r>
      <w:r>
        <w:t>;</w:t>
      </w:r>
      <w:r w:rsidR="008D4EB8">
        <w:t xml:space="preserve"> </w:t>
      </w:r>
    </w:p>
    <w:p w14:paraId="6EB4BAC2" w14:textId="233230FC" w:rsidR="008D4EB8" w:rsidRDefault="00E6546B" w:rsidP="00D11BAA">
      <w:pPr>
        <w:pStyle w:val="ListParagraph"/>
        <w:numPr>
          <w:ilvl w:val="0"/>
          <w:numId w:val="51"/>
        </w:numPr>
      </w:pPr>
      <w:r>
        <w:t>n</w:t>
      </w:r>
      <w:r w:rsidR="008D4EB8">
        <w:t>otifying</w:t>
      </w:r>
      <w:r w:rsidR="00557EAB">
        <w:t xml:space="preserve"> building</w:t>
      </w:r>
      <w:r w:rsidR="008D4EB8">
        <w:t xml:space="preserve"> security and</w:t>
      </w:r>
      <w:r w:rsidR="00090294">
        <w:t>/or</w:t>
      </w:r>
      <w:r w:rsidR="008D4EB8">
        <w:t xml:space="preserve"> the police (as relevant to the incident)</w:t>
      </w:r>
      <w:r>
        <w:t>;</w:t>
      </w:r>
    </w:p>
    <w:p w14:paraId="228B35DF" w14:textId="68F527BE" w:rsidR="00D37CEA" w:rsidRDefault="00E6546B" w:rsidP="00D11BAA">
      <w:pPr>
        <w:pStyle w:val="ListParagraph"/>
        <w:numPr>
          <w:ilvl w:val="0"/>
          <w:numId w:val="51"/>
        </w:numPr>
      </w:pPr>
      <w:r>
        <w:t>r</w:t>
      </w:r>
      <w:r w:rsidR="008D4EB8">
        <w:t>emov</w:t>
      </w:r>
      <w:r w:rsidR="00D37CEA">
        <w:t>e</w:t>
      </w:r>
      <w:r w:rsidR="008D4EB8">
        <w:t xml:space="preserve"> or manag</w:t>
      </w:r>
      <w:r w:rsidR="00D37CEA">
        <w:t>e</w:t>
      </w:r>
      <w:r w:rsidR="008D4EB8">
        <w:t xml:space="preserve"> malfunctioning equipment or supplies</w:t>
      </w:r>
      <w:r w:rsidR="0097609B">
        <w:t xml:space="preserve"> if it</w:t>
      </w:r>
      <w:r w:rsidR="00905E12">
        <w:t xml:space="preserve"> is safe to do so</w:t>
      </w:r>
      <w:r>
        <w:t>; and,</w:t>
      </w:r>
      <w:r w:rsidR="00905E12">
        <w:t xml:space="preserve"> </w:t>
      </w:r>
    </w:p>
    <w:p w14:paraId="23B239BC" w14:textId="581DA84E" w:rsidR="008D4EB8" w:rsidRDefault="00E6546B">
      <w:pPr>
        <w:pStyle w:val="ListParagraph"/>
        <w:numPr>
          <w:ilvl w:val="0"/>
          <w:numId w:val="51"/>
        </w:numPr>
      </w:pPr>
      <w:r>
        <w:t>g</w:t>
      </w:r>
      <w:r w:rsidR="008D4EB8">
        <w:t>athering information about the chain of events</w:t>
      </w:r>
      <w:r w:rsidR="00905E12">
        <w:t xml:space="preserve"> </w:t>
      </w:r>
      <w:r w:rsidR="008D4EB8">
        <w:t>and objectively document these</w:t>
      </w:r>
      <w:r>
        <w:t>.</w:t>
      </w:r>
    </w:p>
    <w:p w14:paraId="70763E0B" w14:textId="4D6BFC56" w:rsidR="00757E21" w:rsidRPr="00D11BAA" w:rsidRDefault="00757E21" w:rsidP="00B84084">
      <w:pPr>
        <w:pStyle w:val="Heading4"/>
        <w:ind w:left="720"/>
      </w:pPr>
      <w:r w:rsidRPr="00D11BAA">
        <w:t xml:space="preserve">5.2.1 Office Closures </w:t>
      </w:r>
    </w:p>
    <w:p w14:paraId="48B53A7E" w14:textId="28A88F32" w:rsidR="000E1964" w:rsidDel="00905E12" w:rsidRDefault="000E1964" w:rsidP="00B84084">
      <w:pPr>
        <w:ind w:left="720"/>
      </w:pPr>
      <w:r>
        <w:t>In cases</w:t>
      </w:r>
      <w:r w:rsidR="0053652C">
        <w:t xml:space="preserve"> following </w:t>
      </w:r>
      <w:r w:rsidR="006C023F">
        <w:t>an</w:t>
      </w:r>
      <w:r w:rsidR="0053652C">
        <w:t xml:space="preserve"> immediate</w:t>
      </w:r>
      <w:r w:rsidR="006C023F">
        <w:t xml:space="preserve"> closure of the office, </w:t>
      </w:r>
      <w:r w:rsidR="007D21E3">
        <w:t>to</w:t>
      </w:r>
      <w:r w:rsidR="006C023F">
        <w:t xml:space="preserve"> maintain safety and</w:t>
      </w:r>
      <w:r w:rsidR="0053652C">
        <w:t xml:space="preserve"> security of staff in </w:t>
      </w:r>
      <w:r w:rsidR="00D83257">
        <w:t xml:space="preserve">the </w:t>
      </w:r>
      <w:r w:rsidR="007D21E3">
        <w:t xml:space="preserve">impacted </w:t>
      </w:r>
      <w:r w:rsidR="00D83257">
        <w:t>office,</w:t>
      </w:r>
      <w:r>
        <w:t xml:space="preserve"> </w:t>
      </w:r>
      <w:r w:rsidR="00841382">
        <w:t>there</w:t>
      </w:r>
      <w:r w:rsidR="00D83257">
        <w:t xml:space="preserve"> might be a need </w:t>
      </w:r>
      <w:r w:rsidR="007D21E3">
        <w:t xml:space="preserve">for the </w:t>
      </w:r>
      <w:r w:rsidR="00572991">
        <w:t>office</w:t>
      </w:r>
      <w:r w:rsidR="007D21E3">
        <w:t xml:space="preserve"> to remain</w:t>
      </w:r>
      <w:r w:rsidR="00572991">
        <w:t xml:space="preserve"> closed</w:t>
      </w:r>
      <w:r w:rsidR="001E5DAE">
        <w:t xml:space="preserve"> from the public</w:t>
      </w:r>
      <w:r w:rsidR="00572991">
        <w:t xml:space="preserve"> for a period of time following </w:t>
      </w:r>
      <w:r w:rsidR="007D21E3">
        <w:t>an</w:t>
      </w:r>
      <w:r w:rsidR="00572991">
        <w:t xml:space="preserve"> incident</w:t>
      </w:r>
      <w:r w:rsidR="002F4309">
        <w:t xml:space="preserve"> or to change operations. The </w:t>
      </w:r>
      <w:r w:rsidR="005E5DF6">
        <w:t xml:space="preserve">Incident Response Leader </w:t>
      </w:r>
      <w:r w:rsidR="0035342B">
        <w:t xml:space="preserve">must seek </w:t>
      </w:r>
      <w:r w:rsidR="5795AA16">
        <w:t xml:space="preserve">Executive </w:t>
      </w:r>
      <w:r w:rsidR="00C4608A">
        <w:t>approval to take this action</w:t>
      </w:r>
      <w:r w:rsidR="005C6BB7">
        <w:t xml:space="preserve"> i.e. make a change to operations or retain office closure.</w:t>
      </w:r>
    </w:p>
    <w:p w14:paraId="3E82ED09" w14:textId="080BF2C7" w:rsidR="006514F8" w:rsidRPr="00D11BAA" w:rsidRDefault="00E9216A" w:rsidP="006C752F">
      <w:pPr>
        <w:pStyle w:val="Heading3"/>
        <w:ind w:left="363"/>
      </w:pPr>
      <w:r w:rsidRPr="00D11BAA">
        <w:t xml:space="preserve">5.3 </w:t>
      </w:r>
      <w:r w:rsidR="00F56A07" w:rsidRPr="00D11BAA">
        <w:t>Notification</w:t>
      </w:r>
    </w:p>
    <w:p w14:paraId="774BA8BB" w14:textId="02E437E1" w:rsidR="00DA14EF" w:rsidRPr="008674D5" w:rsidRDefault="009159E0" w:rsidP="006C752F">
      <w:pPr>
        <w:ind w:left="363"/>
      </w:pPr>
      <w:r w:rsidRPr="008674D5">
        <w:t>I</w:t>
      </w:r>
      <w:r w:rsidR="0094304A" w:rsidRPr="008674D5">
        <w:t xml:space="preserve">ntereach </w:t>
      </w:r>
      <w:r w:rsidR="00B666DA" w:rsidRPr="008674D5">
        <w:t xml:space="preserve">will take measures to ensure that </w:t>
      </w:r>
      <w:r w:rsidR="00E2121A" w:rsidRPr="008674D5">
        <w:t>internal reporting of i</w:t>
      </w:r>
      <w:r w:rsidR="00DA14EF" w:rsidRPr="008674D5">
        <w:t>ncident</w:t>
      </w:r>
      <w:r w:rsidR="00D73C43" w:rsidRPr="008674D5">
        <w:t>s</w:t>
      </w:r>
      <w:r w:rsidRPr="008674D5">
        <w:t xml:space="preserve"> </w:t>
      </w:r>
      <w:r w:rsidR="005438BD">
        <w:t>allows for essential information gathering and document</w:t>
      </w:r>
      <w:r w:rsidR="00E07168">
        <w:t>ing</w:t>
      </w:r>
      <w:r w:rsidR="00EF4A09">
        <w:t xml:space="preserve">. It is essential that all notifications and reporting for external </w:t>
      </w:r>
      <w:r w:rsidR="001426FF">
        <w:t xml:space="preserve">regulators and funding bodies be </w:t>
      </w:r>
      <w:r w:rsidR="004876A3">
        <w:t xml:space="preserve">made in accordance </w:t>
      </w:r>
      <w:r w:rsidR="00F76430">
        <w:t>with</w:t>
      </w:r>
      <w:r w:rsidR="004876A3">
        <w:t xml:space="preserve"> the stipulated timeframes and requirements. Please refer </w:t>
      </w:r>
      <w:r w:rsidR="00905FEA">
        <w:t>to the</w:t>
      </w:r>
      <w:r w:rsidR="00E52B88">
        <w:t xml:space="preserve"> </w:t>
      </w:r>
      <w:r w:rsidR="00E52B88" w:rsidRPr="0001462E">
        <w:rPr>
          <w:i/>
        </w:rPr>
        <w:t>Appendix 1: Reporting and Regulator List</w:t>
      </w:r>
      <w:r w:rsidR="00E07168" w:rsidRPr="0001462E">
        <w:rPr>
          <w:i/>
        </w:rPr>
        <w:t xml:space="preserve">. </w:t>
      </w:r>
      <w:r w:rsidR="00C13458" w:rsidRPr="0038312B">
        <w:rPr>
          <w:i/>
        </w:rPr>
        <w:t xml:space="preserve"> </w:t>
      </w:r>
      <w:r w:rsidR="00A601B2" w:rsidRPr="008674D5">
        <w:t xml:space="preserve"> </w:t>
      </w:r>
    </w:p>
    <w:p w14:paraId="0FE79ABC" w14:textId="566CD7DA" w:rsidR="00461F0E" w:rsidRDefault="00461F0E" w:rsidP="00A77FD7">
      <w:pPr>
        <w:ind w:left="363"/>
      </w:pPr>
      <w:r>
        <w:t xml:space="preserve">Incidents must be </w:t>
      </w:r>
      <w:r w:rsidR="00F825A1">
        <w:t xml:space="preserve">internally reported in line with </w:t>
      </w:r>
      <w:r w:rsidR="00F825A1" w:rsidRPr="00A77FD7">
        <w:rPr>
          <w:i/>
          <w:iCs/>
        </w:rPr>
        <w:t>Appendix 1: Reporting and Regulator</w:t>
      </w:r>
      <w:r w:rsidR="00F825A1">
        <w:t xml:space="preserve"> List as soon as practicable</w:t>
      </w:r>
      <w:r w:rsidR="00DC33C9">
        <w:t>.</w:t>
      </w:r>
    </w:p>
    <w:p w14:paraId="66903DC6" w14:textId="4C1D0221" w:rsidR="00D604B3" w:rsidRPr="00105657" w:rsidRDefault="008410E2" w:rsidP="00105657">
      <w:pPr>
        <w:pStyle w:val="ListParagraph"/>
        <w:numPr>
          <w:ilvl w:val="0"/>
          <w:numId w:val="82"/>
        </w:numPr>
      </w:pPr>
      <w:r w:rsidRPr="00105657">
        <w:lastRenderedPageBreak/>
        <w:t xml:space="preserve">For </w:t>
      </w:r>
      <w:r w:rsidR="00955D07" w:rsidRPr="00105657">
        <w:t>critical incidents that impact operations</w:t>
      </w:r>
      <w:r w:rsidR="00AA67CC">
        <w:t>,</w:t>
      </w:r>
      <w:r w:rsidR="00955D07" w:rsidRPr="00105657">
        <w:t xml:space="preserve"> </w:t>
      </w:r>
      <w:r w:rsidR="00D604B3" w:rsidRPr="00105657">
        <w:t xml:space="preserve">Intereach </w:t>
      </w:r>
      <w:r w:rsidR="00D34C91" w:rsidRPr="00105657">
        <w:t>will</w:t>
      </w:r>
      <w:r w:rsidR="00D604B3" w:rsidRPr="00105657">
        <w:t xml:space="preserve"> </w:t>
      </w:r>
      <w:r w:rsidR="75D82096">
        <w:t xml:space="preserve">stand up a Critical Incident </w:t>
      </w:r>
      <w:r w:rsidR="4094008E">
        <w:t xml:space="preserve">Management </w:t>
      </w:r>
      <w:r w:rsidR="75D82096">
        <w:t xml:space="preserve">Team and </w:t>
      </w:r>
      <w:r w:rsidR="00D604B3" w:rsidRPr="00105657">
        <w:t>maintain an Organisational</w:t>
      </w:r>
      <w:r w:rsidRPr="00105657">
        <w:t xml:space="preserve"> Business Continuity Plan </w:t>
      </w:r>
      <w:r w:rsidR="00D604B3" w:rsidRPr="00105657">
        <w:t>which includes: </w:t>
      </w:r>
    </w:p>
    <w:p w14:paraId="469ECBFE" w14:textId="1157463C" w:rsidR="00D604B3" w:rsidRPr="00105657" w:rsidRDefault="00E6546B" w:rsidP="00105657">
      <w:pPr>
        <w:pStyle w:val="ListParagraph"/>
        <w:numPr>
          <w:ilvl w:val="0"/>
          <w:numId w:val="87"/>
        </w:numPr>
        <w:ind w:left="1460"/>
      </w:pPr>
      <w:r w:rsidRPr="00105657">
        <w:t>p</w:t>
      </w:r>
      <w:r w:rsidR="00D604B3" w:rsidRPr="00105657">
        <w:t xml:space="preserve">lanning and </w:t>
      </w:r>
      <w:r w:rsidRPr="00105657">
        <w:t>p</w:t>
      </w:r>
      <w:r w:rsidR="00D604B3" w:rsidRPr="00105657">
        <w:t>reparedness for Incidents; </w:t>
      </w:r>
    </w:p>
    <w:p w14:paraId="55049ACD" w14:textId="5B08F711" w:rsidR="00D604B3" w:rsidRPr="00105657" w:rsidRDefault="00E6546B" w:rsidP="00105657">
      <w:pPr>
        <w:pStyle w:val="ListParagraph"/>
        <w:numPr>
          <w:ilvl w:val="0"/>
          <w:numId w:val="87"/>
        </w:numPr>
        <w:ind w:left="1460"/>
      </w:pPr>
      <w:r w:rsidRPr="00105657">
        <w:t>n</w:t>
      </w:r>
      <w:r w:rsidR="00D604B3" w:rsidRPr="00105657">
        <w:t xml:space="preserve">otification and </w:t>
      </w:r>
      <w:r w:rsidRPr="00105657">
        <w:t>a</w:t>
      </w:r>
      <w:r w:rsidR="00D604B3" w:rsidRPr="00105657">
        <w:t>ctivation; </w:t>
      </w:r>
    </w:p>
    <w:p w14:paraId="2CB387E9" w14:textId="77CE04E4" w:rsidR="00D604B3" w:rsidRPr="00105657" w:rsidRDefault="00E6546B" w:rsidP="00105657">
      <w:pPr>
        <w:pStyle w:val="ListParagraph"/>
        <w:numPr>
          <w:ilvl w:val="0"/>
          <w:numId w:val="87"/>
        </w:numPr>
        <w:ind w:left="1460"/>
      </w:pPr>
      <w:r w:rsidRPr="00105657">
        <w:t>c</w:t>
      </w:r>
      <w:r w:rsidR="00D604B3" w:rsidRPr="00105657">
        <w:t xml:space="preserve">ontainment and </w:t>
      </w:r>
      <w:r w:rsidRPr="00105657">
        <w:t>r</w:t>
      </w:r>
      <w:r w:rsidR="00D604B3" w:rsidRPr="00105657">
        <w:t>esponse</w:t>
      </w:r>
      <w:r w:rsidR="007C63BD" w:rsidRPr="00105657">
        <w:t xml:space="preserve"> checklist</w:t>
      </w:r>
      <w:r w:rsidR="00D604B3" w:rsidRPr="00105657">
        <w:t>; and, </w:t>
      </w:r>
    </w:p>
    <w:p w14:paraId="7E71BC86" w14:textId="78664F9D" w:rsidR="00D604B3" w:rsidRPr="00105657" w:rsidRDefault="00E6546B" w:rsidP="00105657">
      <w:pPr>
        <w:pStyle w:val="ListParagraph"/>
        <w:numPr>
          <w:ilvl w:val="0"/>
          <w:numId w:val="87"/>
        </w:numPr>
        <w:ind w:left="1460"/>
      </w:pPr>
      <w:r w:rsidRPr="00105657">
        <w:t>r</w:t>
      </w:r>
      <w:r w:rsidR="00D604B3" w:rsidRPr="00105657">
        <w:t xml:space="preserve">ecovery and </w:t>
      </w:r>
      <w:r w:rsidRPr="00105657">
        <w:t>r</w:t>
      </w:r>
      <w:r w:rsidR="00D604B3" w:rsidRPr="00105657">
        <w:t>eview. </w:t>
      </w:r>
    </w:p>
    <w:p w14:paraId="74576692" w14:textId="6E92A3EA" w:rsidR="003B641B" w:rsidRDefault="4E0B5E9D" w:rsidP="00105657">
      <w:pPr>
        <w:pStyle w:val="ListParagraph"/>
        <w:numPr>
          <w:ilvl w:val="0"/>
          <w:numId w:val="53"/>
        </w:numPr>
        <w:ind w:left="1080"/>
      </w:pPr>
      <w:r>
        <w:t xml:space="preserve">A </w:t>
      </w:r>
      <w:r w:rsidRPr="00105657">
        <w:rPr>
          <w:b/>
        </w:rPr>
        <w:t>Critical Incident Management Team</w:t>
      </w:r>
      <w:r>
        <w:t xml:space="preserve"> will be assigned to manage serious or critical incidents and review the Business Continuity Plan every six months for currency </w:t>
      </w:r>
    </w:p>
    <w:p w14:paraId="5D009BAE" w14:textId="51ECE860" w:rsidR="003B641B" w:rsidRDefault="00D604B3" w:rsidP="00105657">
      <w:pPr>
        <w:pStyle w:val="ListParagraph"/>
        <w:numPr>
          <w:ilvl w:val="0"/>
          <w:numId w:val="83"/>
        </w:numPr>
      </w:pPr>
      <w:r w:rsidRPr="00863B4C">
        <w:t>An</w:t>
      </w:r>
      <w:r w:rsidRPr="00105657">
        <w:rPr>
          <w:b/>
        </w:rPr>
        <w:t xml:space="preserve"> Incident </w:t>
      </w:r>
      <w:r w:rsidR="001B7BB4" w:rsidRPr="00105657">
        <w:rPr>
          <w:b/>
        </w:rPr>
        <w:t>Response</w:t>
      </w:r>
      <w:r w:rsidRPr="00105657">
        <w:rPr>
          <w:b/>
        </w:rPr>
        <w:t xml:space="preserve"> Team</w:t>
      </w:r>
      <w:r w:rsidRPr="00D11BAA">
        <w:t xml:space="preserve"> </w:t>
      </w:r>
      <w:r w:rsidR="00D34C91" w:rsidRPr="00D11BAA">
        <w:t>will</w:t>
      </w:r>
      <w:r w:rsidRPr="00D11BAA">
        <w:t xml:space="preserve"> be assigned to manage </w:t>
      </w:r>
      <w:r w:rsidR="003B641B">
        <w:t xml:space="preserve">incidents that are not classified as critical or </w:t>
      </w:r>
      <w:r w:rsidR="00061AE7">
        <w:t xml:space="preserve">severe. </w:t>
      </w:r>
    </w:p>
    <w:p w14:paraId="0152BD80" w14:textId="354DE4D8" w:rsidR="00BD4808" w:rsidRPr="008674D5" w:rsidRDefault="002C0ACD" w:rsidP="00105657">
      <w:pPr>
        <w:pStyle w:val="ListParagraph"/>
        <w:numPr>
          <w:ilvl w:val="0"/>
          <w:numId w:val="84"/>
        </w:numPr>
      </w:pPr>
      <w:r>
        <w:t>All Managers will be trained</w:t>
      </w:r>
      <w:r w:rsidR="00D604B3">
        <w:t xml:space="preserve"> on incident management. </w:t>
      </w:r>
    </w:p>
    <w:p w14:paraId="5567D406" w14:textId="73F157CB" w:rsidR="00BE5743" w:rsidRPr="008B0137" w:rsidRDefault="00D604B3" w:rsidP="00105657">
      <w:pPr>
        <w:pStyle w:val="ListParagraph"/>
        <w:numPr>
          <w:ilvl w:val="0"/>
          <w:numId w:val="85"/>
        </w:numPr>
      </w:pPr>
      <w:r w:rsidRPr="00B6376F">
        <w:t xml:space="preserve">Where an interruption to business continuity occurs the </w:t>
      </w:r>
      <w:r w:rsidRPr="00D11BAA">
        <w:t>Business Continuity Recovery Procedure (BCP)</w:t>
      </w:r>
      <w:r w:rsidRPr="003F646B">
        <w:t xml:space="preserve"> </w:t>
      </w:r>
      <w:r w:rsidR="003F646B" w:rsidRPr="003F646B">
        <w:t xml:space="preserve">will be </w:t>
      </w:r>
      <w:r w:rsidRPr="00B6376F">
        <w:t>implemented by Executive Team. </w:t>
      </w:r>
    </w:p>
    <w:p w14:paraId="7F5727E2" w14:textId="32AFB4CB" w:rsidR="00BD4808" w:rsidRPr="008B0137" w:rsidRDefault="00D604B3" w:rsidP="00105657">
      <w:pPr>
        <w:pStyle w:val="ListParagraph"/>
        <w:numPr>
          <w:ilvl w:val="0"/>
          <w:numId w:val="86"/>
        </w:numPr>
      </w:pPr>
      <w:r w:rsidRPr="008B0137">
        <w:t>Where a WHS</w:t>
      </w:r>
      <w:r w:rsidR="00BA3494" w:rsidRPr="008B0137">
        <w:t>E</w:t>
      </w:r>
      <w:r w:rsidRPr="008B0137">
        <w:t xml:space="preserve"> incident is Notifiable to the state regulator, the incident site must be preserved until an inspector arrives or directs otherwise. Note: this does not prevent any action to help an injured person or make the site safe. </w:t>
      </w:r>
    </w:p>
    <w:p w14:paraId="6F54DEEF" w14:textId="248DA636" w:rsidR="0079444A" w:rsidRDefault="004E1EEF" w:rsidP="00613E50">
      <w:pPr>
        <w:pStyle w:val="Heading3"/>
        <w:ind w:left="363"/>
      </w:pPr>
      <w:r w:rsidRPr="00D11BAA">
        <w:t>5.</w:t>
      </w:r>
      <w:r w:rsidR="008B58AF">
        <w:t>4</w:t>
      </w:r>
      <w:r w:rsidRPr="00D11BAA">
        <w:t xml:space="preserve"> Assessment and</w:t>
      </w:r>
      <w:r>
        <w:t xml:space="preserve"> </w:t>
      </w:r>
      <w:r w:rsidR="0079444A">
        <w:t xml:space="preserve">prioritisation </w:t>
      </w:r>
    </w:p>
    <w:p w14:paraId="4BF3565D" w14:textId="046AAD01" w:rsidR="005D7A70" w:rsidRDefault="00F116D8" w:rsidP="00613E50">
      <w:pPr>
        <w:ind w:left="363"/>
      </w:pPr>
      <w:r>
        <w:t>An i</w:t>
      </w:r>
      <w:r w:rsidR="006E4AB6" w:rsidRPr="00BD4808">
        <w:t>nitial assessment of any incident</w:t>
      </w:r>
      <w:r>
        <w:t xml:space="preserve"> must be made</w:t>
      </w:r>
      <w:r w:rsidR="006E4AB6" w:rsidRPr="00BD4808">
        <w:t xml:space="preserve">, to determine the severity of the incident and to establish the need for, and scope of, an investigation. </w:t>
      </w:r>
      <w:r w:rsidR="004B4276">
        <w:t xml:space="preserve">Program Managers </w:t>
      </w:r>
      <w:r w:rsidR="003319DB">
        <w:t xml:space="preserve">being responsible for </w:t>
      </w:r>
      <w:r w:rsidR="00C23BDD">
        <w:t xml:space="preserve">participant and </w:t>
      </w:r>
      <w:r w:rsidR="004B4276">
        <w:t>W</w:t>
      </w:r>
      <w:r w:rsidR="004B4276" w:rsidRPr="00BD4808">
        <w:t>HSE</w:t>
      </w:r>
      <w:r w:rsidR="00C57B08">
        <w:t xml:space="preserve"> Manager being responsible for </w:t>
      </w:r>
      <w:r w:rsidR="0093493C">
        <w:t>w</w:t>
      </w:r>
      <w:r w:rsidR="00C57B08">
        <w:t xml:space="preserve">orker </w:t>
      </w:r>
      <w:r w:rsidR="0093493C">
        <w:t>related incidents.</w:t>
      </w:r>
    </w:p>
    <w:p w14:paraId="0A0EFBFB" w14:textId="3CD16BC0" w:rsidR="006E4AB6" w:rsidRPr="00613E50" w:rsidRDefault="00700CE9" w:rsidP="00DD02A2">
      <w:pPr>
        <w:ind w:left="363"/>
      </w:pPr>
      <w:r>
        <w:t xml:space="preserve">Where </w:t>
      </w:r>
      <w:r w:rsidR="002411FD">
        <w:t>an</w:t>
      </w:r>
      <w:r w:rsidR="006E4AB6" w:rsidRPr="00613E50">
        <w:t xml:space="preserve"> internal investigation </w:t>
      </w:r>
      <w:r w:rsidR="002411FD">
        <w:t>is undertaken, the</w:t>
      </w:r>
      <w:r w:rsidR="006E4AB6" w:rsidRPr="00613E50">
        <w:t xml:space="preserve"> investigations will be conducted with principles of natural justice and procedural </w:t>
      </w:r>
      <w:r w:rsidR="00253D26" w:rsidRPr="00613E50">
        <w:t>fairness</w:t>
      </w:r>
      <w:r w:rsidR="00253D26">
        <w:t xml:space="preserve"> and</w:t>
      </w:r>
      <w:r w:rsidR="006F0B35">
        <w:t xml:space="preserve"> will identify </w:t>
      </w:r>
      <w:r w:rsidR="00F75A15">
        <w:t xml:space="preserve">and assess actual and / or potential risk. </w:t>
      </w:r>
      <w:r w:rsidR="002B31A6">
        <w:t xml:space="preserve">Please consider </w:t>
      </w:r>
      <w:r w:rsidR="002B31A6" w:rsidRPr="002B31A6">
        <w:t>governing/regulatory principals</w:t>
      </w:r>
      <w:r w:rsidR="002B31A6">
        <w:t xml:space="preserve"> when conducting </w:t>
      </w:r>
      <w:r w:rsidR="008159C6">
        <w:t xml:space="preserve">internal </w:t>
      </w:r>
      <w:r w:rsidR="002B31A6">
        <w:t xml:space="preserve">investigations </w:t>
      </w:r>
      <w:r w:rsidR="00A725E1">
        <w:t xml:space="preserve">involving </w:t>
      </w:r>
      <w:r w:rsidR="003734CD">
        <w:t>participants</w:t>
      </w:r>
      <w:r w:rsidR="00575BB7">
        <w:t xml:space="preserve">. </w:t>
      </w:r>
    </w:p>
    <w:p w14:paraId="3E6492DF" w14:textId="71D168AE" w:rsidR="0099232C" w:rsidRDefault="007E18D5" w:rsidP="0001187F">
      <w:pPr>
        <w:ind w:left="363"/>
      </w:pPr>
      <w:r>
        <w:t xml:space="preserve">The </w:t>
      </w:r>
      <w:r w:rsidR="00DB0467">
        <w:t>manager responsible for the</w:t>
      </w:r>
      <w:r w:rsidR="0099232C">
        <w:t xml:space="preserve"> initial assessment, </w:t>
      </w:r>
      <w:r w:rsidR="00F14F66">
        <w:t>will</w:t>
      </w:r>
      <w:r w:rsidR="0099232C">
        <w:t>:</w:t>
      </w:r>
    </w:p>
    <w:p w14:paraId="0239C55D" w14:textId="2A75047E" w:rsidR="0099232C" w:rsidRDefault="00E6546B" w:rsidP="0001187F">
      <w:pPr>
        <w:pStyle w:val="ListParagraph"/>
        <w:numPr>
          <w:ilvl w:val="0"/>
          <w:numId w:val="55"/>
        </w:numPr>
        <w:ind w:left="1080"/>
      </w:pPr>
      <w:r>
        <w:t>r</w:t>
      </w:r>
      <w:r w:rsidR="0099232C">
        <w:t>eview the incident w</w:t>
      </w:r>
      <w:r w:rsidR="0099232C" w:rsidRPr="002B3E7D">
        <w:t xml:space="preserve">ithin </w:t>
      </w:r>
      <w:r w:rsidR="004360CB" w:rsidRPr="00D11BAA">
        <w:t>24 hours</w:t>
      </w:r>
      <w:r>
        <w:t>;</w:t>
      </w:r>
    </w:p>
    <w:p w14:paraId="4AC548DD" w14:textId="12AF3149" w:rsidR="0099232C" w:rsidRDefault="00E6546B" w:rsidP="0001187F">
      <w:pPr>
        <w:pStyle w:val="ListParagraph"/>
        <w:numPr>
          <w:ilvl w:val="0"/>
          <w:numId w:val="55"/>
        </w:numPr>
        <w:ind w:left="1080"/>
      </w:pPr>
      <w:r>
        <w:t>e</w:t>
      </w:r>
      <w:r w:rsidR="0099232C">
        <w:t xml:space="preserve">nsure </w:t>
      </w:r>
      <w:r w:rsidR="005B2BAF">
        <w:t xml:space="preserve">privacy, </w:t>
      </w:r>
      <w:r w:rsidR="0099232C">
        <w:t>accuracy, quality and completeness of the notification and update any additional information</w:t>
      </w:r>
      <w:r>
        <w:t>;</w:t>
      </w:r>
    </w:p>
    <w:p w14:paraId="0D892DEA" w14:textId="3614DE30" w:rsidR="0099232C" w:rsidRDefault="00E6546B" w:rsidP="0001187F">
      <w:pPr>
        <w:pStyle w:val="ListParagraph"/>
        <w:numPr>
          <w:ilvl w:val="0"/>
          <w:numId w:val="55"/>
        </w:numPr>
        <w:ind w:left="1080"/>
      </w:pPr>
      <w:r>
        <w:t>a</w:t>
      </w:r>
      <w:r w:rsidR="0099232C">
        <w:t>llocate a risk or severity rating</w:t>
      </w:r>
      <w:r>
        <w:t>;</w:t>
      </w:r>
    </w:p>
    <w:p w14:paraId="0DB281E2" w14:textId="050FE398" w:rsidR="0099232C" w:rsidRDefault="00E6546B" w:rsidP="0001187F">
      <w:pPr>
        <w:pStyle w:val="ListParagraph"/>
        <w:numPr>
          <w:ilvl w:val="0"/>
          <w:numId w:val="55"/>
        </w:numPr>
        <w:ind w:left="1080"/>
      </w:pPr>
      <w:r>
        <w:t>c</w:t>
      </w:r>
      <w:r w:rsidR="0099232C">
        <w:t>onsider whether the identified risk needs to be on the organisation’s risk register</w:t>
      </w:r>
      <w:r w:rsidR="00672671">
        <w:t>;</w:t>
      </w:r>
    </w:p>
    <w:p w14:paraId="142D818A" w14:textId="71E9BCDB" w:rsidR="0099232C" w:rsidRPr="00105657" w:rsidRDefault="00672671" w:rsidP="0001187F">
      <w:pPr>
        <w:pStyle w:val="ListParagraph"/>
        <w:numPr>
          <w:ilvl w:val="0"/>
          <w:numId w:val="55"/>
        </w:numPr>
        <w:ind w:left="1080"/>
      </w:pPr>
      <w:r w:rsidRPr="00105657">
        <w:t>d</w:t>
      </w:r>
      <w:r w:rsidR="0099232C" w:rsidRPr="00105657">
        <w:t>ecide the level of Open Disclosure that is necessary</w:t>
      </w:r>
      <w:r w:rsidR="000A55DE">
        <w:t xml:space="preserve"> where relevant</w:t>
      </w:r>
      <w:r w:rsidRPr="00105657">
        <w:t>; and,</w:t>
      </w:r>
    </w:p>
    <w:p w14:paraId="42920BF7" w14:textId="522B3D64" w:rsidR="0099232C" w:rsidRDefault="00672671" w:rsidP="0001187F">
      <w:pPr>
        <w:pStyle w:val="ListParagraph"/>
        <w:numPr>
          <w:ilvl w:val="0"/>
          <w:numId w:val="55"/>
        </w:numPr>
        <w:ind w:left="1080"/>
      </w:pPr>
      <w:r>
        <w:t>e</w:t>
      </w:r>
      <w:r w:rsidR="0099232C">
        <w:t xml:space="preserve">nsure that the </w:t>
      </w:r>
      <w:r w:rsidR="00177E96">
        <w:t>Executive Team</w:t>
      </w:r>
      <w:r w:rsidR="0099232C">
        <w:t xml:space="preserve"> is notified of all incidents with the highest</w:t>
      </w:r>
      <w:r w:rsidR="00B00C8B">
        <w:t xml:space="preserve"> </w:t>
      </w:r>
      <w:r w:rsidR="0099232C">
        <w:t>severity rating</w:t>
      </w:r>
      <w:r>
        <w:t>.</w:t>
      </w:r>
    </w:p>
    <w:p w14:paraId="7760EE70" w14:textId="04CE296A" w:rsidR="00644C41" w:rsidRPr="008A4ED8" w:rsidRDefault="008B58AF" w:rsidP="00720CF0">
      <w:pPr>
        <w:pStyle w:val="Heading3"/>
        <w:ind w:left="363"/>
      </w:pPr>
      <w:r>
        <w:t xml:space="preserve">5.5 </w:t>
      </w:r>
      <w:r w:rsidR="007E171B">
        <w:t>A</w:t>
      </w:r>
      <w:r w:rsidR="0046239C">
        <w:t xml:space="preserve">nalysis, </w:t>
      </w:r>
      <w:r w:rsidR="00644C41" w:rsidRPr="008A4ED8">
        <w:t>investigation</w:t>
      </w:r>
      <w:r w:rsidR="0046239C">
        <w:t xml:space="preserve"> &amp; cla</w:t>
      </w:r>
      <w:r w:rsidR="001054EF">
        <w:t xml:space="preserve">ssification </w:t>
      </w:r>
    </w:p>
    <w:p w14:paraId="375B4F83" w14:textId="247E63D9" w:rsidR="00D03AD8" w:rsidRDefault="006E4AB6" w:rsidP="00720CF0">
      <w:pPr>
        <w:ind w:left="363"/>
      </w:pPr>
      <w:r w:rsidRPr="00BD4808">
        <w:t xml:space="preserve">Incidents involving criminal allegations will be reported to law </w:t>
      </w:r>
      <w:r w:rsidR="14067003" w:rsidRPr="00BD4808">
        <w:t>enforcement</w:t>
      </w:r>
      <w:r w:rsidRPr="00BD4808">
        <w:t>, who will receive full support of Intereach in their investigations. </w:t>
      </w:r>
    </w:p>
    <w:p w14:paraId="060CAE71" w14:textId="62030734" w:rsidR="00086D74" w:rsidRDefault="00E36B1F" w:rsidP="000E5CB7">
      <w:pPr>
        <w:ind w:left="363"/>
      </w:pPr>
      <w:r w:rsidRPr="00E36B1F">
        <w:t xml:space="preserve">The type and level of investigation is determined by the </w:t>
      </w:r>
      <w:r w:rsidRPr="00105657">
        <w:t>severity or risk rating.</w:t>
      </w:r>
      <w:r w:rsidRPr="00450297">
        <w:t xml:space="preserve"> Al</w:t>
      </w:r>
      <w:r w:rsidRPr="00E36B1F">
        <w:t xml:space="preserve">l incidents with the highest severity rating should undergo an in-depth and detailed investigation. </w:t>
      </w:r>
      <w:r w:rsidR="00C924C0" w:rsidRPr="00C924C0">
        <w:t>The main goal of the investigation is to assess the system, not to blame people involved.</w:t>
      </w:r>
    </w:p>
    <w:p w14:paraId="6DBE2B0A" w14:textId="1FC93980" w:rsidR="00086D74" w:rsidRDefault="00086D74" w:rsidP="00720CF0">
      <w:pPr>
        <w:ind w:left="363"/>
      </w:pPr>
      <w:r w:rsidRPr="00086D74">
        <w:t>For data breaches, the investigation determines whether harm is likely and therefore whether the incident is reportable</w:t>
      </w:r>
      <w:r>
        <w:t>.</w:t>
      </w:r>
    </w:p>
    <w:p w14:paraId="2D4E345B" w14:textId="77777777" w:rsidR="006E4AB6" w:rsidRPr="006E4AB6" w:rsidRDefault="006E4AB6" w:rsidP="7752B020">
      <w:pPr>
        <w:ind w:left="363"/>
      </w:pPr>
      <w:r>
        <w:t>Whenever an investigation into an incident is conducted, it should establish: </w:t>
      </w:r>
    </w:p>
    <w:p w14:paraId="2C3B4207" w14:textId="5BD3B2BE" w:rsidR="006E4AB6" w:rsidRPr="00D112DE" w:rsidRDefault="00672671" w:rsidP="0001187F">
      <w:pPr>
        <w:pStyle w:val="ListParagraph"/>
        <w:numPr>
          <w:ilvl w:val="0"/>
          <w:numId w:val="55"/>
        </w:numPr>
        <w:ind w:left="1080"/>
      </w:pPr>
      <w:r>
        <w:t>t</w:t>
      </w:r>
      <w:r w:rsidR="006E4AB6" w:rsidRPr="00D112DE">
        <w:t>he cause of an incident</w:t>
      </w:r>
      <w:r>
        <w:t>;</w:t>
      </w:r>
    </w:p>
    <w:p w14:paraId="7860DE81" w14:textId="05AFA9C9" w:rsidR="006E4AB6" w:rsidRPr="00D112DE" w:rsidRDefault="00672671" w:rsidP="0001187F">
      <w:pPr>
        <w:pStyle w:val="ListParagraph"/>
        <w:numPr>
          <w:ilvl w:val="0"/>
          <w:numId w:val="55"/>
        </w:numPr>
        <w:ind w:left="1080"/>
      </w:pPr>
      <w:r>
        <w:t>t</w:t>
      </w:r>
      <w:r w:rsidR="006E4AB6" w:rsidRPr="00D112DE">
        <w:t>he effect of an incident</w:t>
      </w:r>
      <w:r>
        <w:t>;</w:t>
      </w:r>
    </w:p>
    <w:p w14:paraId="37450482" w14:textId="0526AFF7" w:rsidR="006E4AB6" w:rsidRPr="00D112DE" w:rsidRDefault="00672671" w:rsidP="0001187F">
      <w:pPr>
        <w:pStyle w:val="ListParagraph"/>
        <w:numPr>
          <w:ilvl w:val="0"/>
          <w:numId w:val="55"/>
        </w:numPr>
        <w:ind w:left="1080"/>
      </w:pPr>
      <w:r>
        <w:lastRenderedPageBreak/>
        <w:t>a</w:t>
      </w:r>
      <w:r w:rsidR="006E4AB6" w:rsidRPr="00D112DE">
        <w:t>ny organisational processes that contributed or did not function in preventing an incident</w:t>
      </w:r>
      <w:r>
        <w:t>; and,</w:t>
      </w:r>
    </w:p>
    <w:p w14:paraId="6DCABCA0" w14:textId="24CA3B00" w:rsidR="006E4AB6" w:rsidRPr="00D112DE" w:rsidRDefault="00672671" w:rsidP="0001187F">
      <w:pPr>
        <w:pStyle w:val="ListParagraph"/>
        <w:numPr>
          <w:ilvl w:val="0"/>
          <w:numId w:val="55"/>
        </w:numPr>
        <w:ind w:left="1080"/>
      </w:pPr>
      <w:r>
        <w:t>c</w:t>
      </w:r>
      <w:r w:rsidR="006E4AB6" w:rsidRPr="00D112DE">
        <w:t>hanges the organisation can make in order to prevent further incidents from occurring</w:t>
      </w:r>
      <w:r>
        <w:t>.</w:t>
      </w:r>
    </w:p>
    <w:p w14:paraId="15B33852" w14:textId="77777777" w:rsidR="006E4AB6" w:rsidRPr="006E4AB6" w:rsidRDefault="006E4AB6" w:rsidP="00BB13C5">
      <w:pPr>
        <w:ind w:left="363"/>
        <w:rPr>
          <w:b/>
          <w:bCs/>
        </w:rPr>
      </w:pPr>
      <w:r w:rsidRPr="006E4AB6">
        <w:t>Information related to incident investigations will be recorded and kept in strict confidence. </w:t>
      </w:r>
    </w:p>
    <w:p w14:paraId="77D4904B" w14:textId="40B2974B" w:rsidR="005C59E0" w:rsidRPr="00D11BAA" w:rsidRDefault="00202B02" w:rsidP="00BB13C5">
      <w:pPr>
        <w:ind w:left="363"/>
      </w:pPr>
      <w:r>
        <w:t>Where a</w:t>
      </w:r>
      <w:r>
        <w:rPr>
          <w:bCs/>
        </w:rPr>
        <w:t xml:space="preserve">n incident </w:t>
      </w:r>
      <w:r w:rsidR="009E21F7">
        <w:rPr>
          <w:bCs/>
        </w:rPr>
        <w:t>or near miss involves a participant, the participant</w:t>
      </w:r>
      <w:r w:rsidR="005C59E0" w:rsidRPr="00D11BAA">
        <w:t xml:space="preserve"> and their carer and family should be partners in the investigation. Time and care should be taken to: </w:t>
      </w:r>
    </w:p>
    <w:p w14:paraId="7D60A6DA" w14:textId="3CF3AFB3" w:rsidR="005C59E0" w:rsidRPr="00D11BAA" w:rsidRDefault="00672671" w:rsidP="0001187F">
      <w:pPr>
        <w:pStyle w:val="ListParagraph"/>
        <w:numPr>
          <w:ilvl w:val="0"/>
          <w:numId w:val="55"/>
        </w:numPr>
        <w:ind w:left="1080"/>
      </w:pPr>
      <w:r>
        <w:t>f</w:t>
      </w:r>
      <w:r w:rsidR="005C59E0" w:rsidRPr="00D112DE">
        <w:t>acilitate and support the pa</w:t>
      </w:r>
      <w:r w:rsidR="0039544D" w:rsidRPr="00D112DE">
        <w:t>rticipant</w:t>
      </w:r>
      <w:r w:rsidR="005C59E0" w:rsidRPr="00D11BAA">
        <w:t>, carer and family to recount their experience(s</w:t>
      </w:r>
      <w:r w:rsidR="005C59E0" w:rsidRPr="00D112DE">
        <w:t>)</w:t>
      </w:r>
      <w:r w:rsidR="00BF5866">
        <w:t>;</w:t>
      </w:r>
    </w:p>
    <w:p w14:paraId="67AAEE0B" w14:textId="2E64A909" w:rsidR="005C59E0" w:rsidRPr="00D11BAA" w:rsidRDefault="00BF5866" w:rsidP="0001187F">
      <w:pPr>
        <w:pStyle w:val="ListParagraph"/>
        <w:numPr>
          <w:ilvl w:val="0"/>
          <w:numId w:val="55"/>
        </w:numPr>
        <w:ind w:left="1080"/>
      </w:pPr>
      <w:r>
        <w:t>e</w:t>
      </w:r>
      <w:r w:rsidR="005C59E0" w:rsidRPr="00D112DE">
        <w:t>nsure that the expectations and concerns of the patient, carer and family are considered</w:t>
      </w:r>
      <w:r>
        <w:t>; and,</w:t>
      </w:r>
    </w:p>
    <w:p w14:paraId="05264EAA" w14:textId="4A1A75CC" w:rsidR="005C59E0" w:rsidRPr="00D11BAA" w:rsidRDefault="00BF5866" w:rsidP="0001187F">
      <w:pPr>
        <w:pStyle w:val="ListParagraph"/>
        <w:numPr>
          <w:ilvl w:val="0"/>
          <w:numId w:val="55"/>
        </w:numPr>
        <w:ind w:left="1080"/>
      </w:pPr>
      <w:r>
        <w:t>d</w:t>
      </w:r>
      <w:r w:rsidR="005C59E0" w:rsidRPr="00D112DE">
        <w:t>iscuss the nature of the investigation, time frame</w:t>
      </w:r>
      <w:r w:rsidR="009E21F7">
        <w:rPr>
          <w:bCs/>
        </w:rPr>
        <w:t xml:space="preserve"> </w:t>
      </w:r>
      <w:r w:rsidR="005C59E0" w:rsidRPr="00D11BAA">
        <w:t>and how feedback will be provided on the findings and recommendations.</w:t>
      </w:r>
    </w:p>
    <w:p w14:paraId="3A0A8B5A" w14:textId="3C743D7C" w:rsidR="004E1EEF" w:rsidRPr="00B407C4" w:rsidRDefault="005C59E0" w:rsidP="00BB13C5">
      <w:pPr>
        <w:ind w:left="363"/>
      </w:pPr>
      <w:r w:rsidRPr="00D11BAA">
        <w:t xml:space="preserve">Where a question of professional misconduct or unsatisfactory professional conduct arises, this should be </w:t>
      </w:r>
      <w:r w:rsidR="00401A86">
        <w:t xml:space="preserve">managed in collaboration with HR </w:t>
      </w:r>
      <w:r w:rsidR="00C53AE8">
        <w:t>and</w:t>
      </w:r>
      <w:r w:rsidRPr="00D11BAA">
        <w:t xml:space="preserve"> in accordance with</w:t>
      </w:r>
      <w:r w:rsidR="009E21F7">
        <w:rPr>
          <w:bCs/>
        </w:rPr>
        <w:t xml:space="preserve"> Intereach’s</w:t>
      </w:r>
      <w:r w:rsidRPr="00D11BAA">
        <w:t xml:space="preserve"> performance management processe</w:t>
      </w:r>
      <w:r w:rsidR="009E21F7">
        <w:rPr>
          <w:bCs/>
        </w:rPr>
        <w:t xml:space="preserve">s and </w:t>
      </w:r>
      <w:r w:rsidR="00DD6F67">
        <w:rPr>
          <w:bCs/>
        </w:rPr>
        <w:t xml:space="preserve">fair work </w:t>
      </w:r>
      <w:r w:rsidRPr="00D11BAA">
        <w:t xml:space="preserve">legislation </w:t>
      </w:r>
      <w:r w:rsidRPr="00B407C4">
        <w:t>requirements.</w:t>
      </w:r>
    </w:p>
    <w:p w14:paraId="5DCB2391" w14:textId="68335704" w:rsidR="00974D94" w:rsidRPr="00D11BAA" w:rsidRDefault="00974D94" w:rsidP="00BB13C5">
      <w:pPr>
        <w:ind w:left="363"/>
      </w:pPr>
      <w:r w:rsidRPr="00B407C4">
        <w:t xml:space="preserve">Where incidents </w:t>
      </w:r>
      <w:r w:rsidR="006C2469" w:rsidRPr="00B407C4">
        <w:t>involve abuse and neglect</w:t>
      </w:r>
      <w:r w:rsidR="00415102" w:rsidRPr="00B407C4">
        <w:t xml:space="preserve"> refer to </w:t>
      </w:r>
      <w:r w:rsidR="0041548E" w:rsidRPr="00B407C4">
        <w:t xml:space="preserve">the </w:t>
      </w:r>
      <w:r w:rsidR="0041548E" w:rsidRPr="00B407C4">
        <w:rPr>
          <w:i/>
          <w:iCs/>
          <w:color w:val="00B0F0"/>
        </w:rPr>
        <w:t>Abuse and Neglect Policy</w:t>
      </w:r>
      <w:r w:rsidR="0041548E" w:rsidRPr="00B407C4">
        <w:rPr>
          <w:color w:val="00B0F0"/>
        </w:rPr>
        <w:t xml:space="preserve"> </w:t>
      </w:r>
      <w:r w:rsidR="00DD7CE5" w:rsidRPr="00B407C4">
        <w:t>as</w:t>
      </w:r>
      <w:r w:rsidR="00DD7CE5">
        <w:t xml:space="preserve"> it </w:t>
      </w:r>
      <w:r w:rsidR="0082654E" w:rsidRPr="00DD7CE5">
        <w:t>establishes</w:t>
      </w:r>
      <w:r w:rsidR="00DD7CE5" w:rsidRPr="00DD7CE5">
        <w:t xml:space="preserve"> </w:t>
      </w:r>
      <w:r w:rsidR="0082654E">
        <w:t>the</w:t>
      </w:r>
      <w:r w:rsidR="00DD7CE5" w:rsidRPr="00DD7CE5">
        <w:t xml:space="preserve"> appropriate and timely response to reported concerns and allegations of abuse and neglect of people accessing </w:t>
      </w:r>
      <w:r w:rsidR="0082654E">
        <w:t xml:space="preserve">Intereach’s </w:t>
      </w:r>
      <w:r w:rsidR="00DD7CE5" w:rsidRPr="00DD7CE5">
        <w:t>services</w:t>
      </w:r>
      <w:r w:rsidR="00B407C4">
        <w:t>.</w:t>
      </w:r>
    </w:p>
    <w:p w14:paraId="668201E8" w14:textId="0D654E8E" w:rsidR="00D604B3" w:rsidRPr="007F24C5" w:rsidRDefault="007E52F2" w:rsidP="007F24C5">
      <w:pPr>
        <w:pStyle w:val="Heading4"/>
        <w:ind w:left="720"/>
      </w:pPr>
      <w:r w:rsidRPr="007F24C5">
        <w:t>5.5.1 Notifiable</w:t>
      </w:r>
      <w:r w:rsidR="009E4CB2" w:rsidRPr="007F24C5">
        <w:t xml:space="preserve"> (reportable)</w:t>
      </w:r>
      <w:r w:rsidR="00D604B3" w:rsidRPr="007F24C5">
        <w:t xml:space="preserve"> Incidents </w:t>
      </w:r>
      <w:r w:rsidR="00C53AE8" w:rsidRPr="007F24C5">
        <w:t xml:space="preserve">and escalation </w:t>
      </w:r>
    </w:p>
    <w:p w14:paraId="6ACA5A1C" w14:textId="492B994F" w:rsidR="00F40323" w:rsidRDefault="00F40323" w:rsidP="0038312B">
      <w:pPr>
        <w:ind w:left="720"/>
      </w:pPr>
      <w:r>
        <w:t>Some serious incidents require the relevant regulator to be notified which may trigger an external investigation, these include, but are not limited to:</w:t>
      </w:r>
    </w:p>
    <w:p w14:paraId="6FEFD191" w14:textId="79005289" w:rsidR="00F40323" w:rsidRDefault="00BF5866" w:rsidP="005A2933">
      <w:pPr>
        <w:pStyle w:val="ListParagraph"/>
        <w:numPr>
          <w:ilvl w:val="0"/>
          <w:numId w:val="117"/>
        </w:numPr>
      </w:pPr>
      <w:r>
        <w:t>d</w:t>
      </w:r>
      <w:r w:rsidR="00F40323">
        <w:t>eath of a participant</w:t>
      </w:r>
      <w:r w:rsidR="000E1EAE">
        <w:t>;</w:t>
      </w:r>
    </w:p>
    <w:p w14:paraId="5E478902" w14:textId="35829DF9" w:rsidR="00F40323" w:rsidRDefault="00BF5866" w:rsidP="005A2933">
      <w:pPr>
        <w:pStyle w:val="ListParagraph"/>
        <w:numPr>
          <w:ilvl w:val="0"/>
          <w:numId w:val="117"/>
        </w:numPr>
      </w:pPr>
      <w:r>
        <w:t>s</w:t>
      </w:r>
      <w:r w:rsidR="00F40323">
        <w:t>erious injury of a participant</w:t>
      </w:r>
      <w:r w:rsidR="000E1EAE">
        <w:t>;</w:t>
      </w:r>
    </w:p>
    <w:p w14:paraId="795FE9C4" w14:textId="0FABC1C9" w:rsidR="00F40323" w:rsidRDefault="00BF5866" w:rsidP="005A2933">
      <w:pPr>
        <w:pStyle w:val="ListParagraph"/>
        <w:numPr>
          <w:ilvl w:val="0"/>
          <w:numId w:val="117"/>
        </w:numPr>
      </w:pPr>
      <w:r>
        <w:t>a</w:t>
      </w:r>
      <w:r w:rsidR="00F40323">
        <w:t>buse or neglect of a participant</w:t>
      </w:r>
      <w:r w:rsidR="000E1EAE">
        <w:t>;</w:t>
      </w:r>
    </w:p>
    <w:p w14:paraId="6F97EE73" w14:textId="002623D6" w:rsidR="00F40323" w:rsidRDefault="00BF5866" w:rsidP="005A2933">
      <w:pPr>
        <w:pStyle w:val="ListParagraph"/>
        <w:numPr>
          <w:ilvl w:val="0"/>
          <w:numId w:val="117"/>
        </w:numPr>
      </w:pPr>
      <w:r>
        <w:t>u</w:t>
      </w:r>
      <w:r w:rsidR="00F40323">
        <w:t>nreasonable use of force</w:t>
      </w:r>
      <w:r w:rsidR="000E1EAE">
        <w:t>;</w:t>
      </w:r>
    </w:p>
    <w:p w14:paraId="32A3A17F" w14:textId="1EF3FB2A" w:rsidR="00F40323" w:rsidRDefault="000E1EAE" w:rsidP="005A2933">
      <w:pPr>
        <w:pStyle w:val="ListParagraph"/>
        <w:numPr>
          <w:ilvl w:val="0"/>
          <w:numId w:val="117"/>
        </w:numPr>
      </w:pPr>
      <w:r>
        <w:t>p</w:t>
      </w:r>
      <w:r w:rsidR="00F40323">
        <w:t>sychological or emotional abuse</w:t>
      </w:r>
      <w:r>
        <w:t>;</w:t>
      </w:r>
    </w:p>
    <w:p w14:paraId="4A775862" w14:textId="6371A7B4" w:rsidR="00F40323" w:rsidRDefault="000E1EAE" w:rsidP="005A2933">
      <w:pPr>
        <w:pStyle w:val="ListParagraph"/>
        <w:numPr>
          <w:ilvl w:val="0"/>
          <w:numId w:val="117"/>
        </w:numPr>
      </w:pPr>
      <w:r>
        <w:t>n</w:t>
      </w:r>
      <w:r w:rsidR="00F40323">
        <w:t>eglect</w:t>
      </w:r>
      <w:r>
        <w:t>;</w:t>
      </w:r>
    </w:p>
    <w:p w14:paraId="5F8679DF" w14:textId="5BA1E515" w:rsidR="00F40323" w:rsidRDefault="000E1EAE" w:rsidP="005A2933">
      <w:pPr>
        <w:pStyle w:val="ListParagraph"/>
        <w:numPr>
          <w:ilvl w:val="0"/>
          <w:numId w:val="117"/>
        </w:numPr>
      </w:pPr>
      <w:r>
        <w:t>u</w:t>
      </w:r>
      <w:r w:rsidR="00F40323">
        <w:t>nlawful sexual or physical; contact with, or assault of, a participant by a worker or another participant</w:t>
      </w:r>
      <w:r>
        <w:t>;</w:t>
      </w:r>
    </w:p>
    <w:p w14:paraId="58369C4F" w14:textId="77777777" w:rsidR="00815C8D" w:rsidRDefault="000E1EAE" w:rsidP="005A2933">
      <w:pPr>
        <w:pStyle w:val="ListParagraph"/>
        <w:numPr>
          <w:ilvl w:val="0"/>
          <w:numId w:val="117"/>
        </w:numPr>
      </w:pPr>
      <w:r>
        <w:t>s</w:t>
      </w:r>
      <w:r w:rsidR="00F40323">
        <w:t>exual misconduct committed against, or in the presence of, a participant, including grooming of the participant for sexual activity</w:t>
      </w:r>
      <w:r w:rsidR="00815C8D">
        <w:t>:</w:t>
      </w:r>
    </w:p>
    <w:p w14:paraId="2A5F967D" w14:textId="4D2E8EDA" w:rsidR="00815C8D" w:rsidRDefault="00815C8D" w:rsidP="005A2933">
      <w:pPr>
        <w:pStyle w:val="ListParagraph"/>
        <w:numPr>
          <w:ilvl w:val="0"/>
          <w:numId w:val="117"/>
        </w:numPr>
      </w:pPr>
      <w:r>
        <w:t>significant damage to, or destruction of, property impacting service delivery;</w:t>
      </w:r>
    </w:p>
    <w:p w14:paraId="301CFA00" w14:textId="2A357FB6" w:rsidR="00815C8D" w:rsidRDefault="00815C8D" w:rsidP="005A2933">
      <w:pPr>
        <w:pStyle w:val="ListParagraph"/>
        <w:numPr>
          <w:ilvl w:val="0"/>
          <w:numId w:val="117"/>
        </w:numPr>
      </w:pPr>
      <w:r>
        <w:t xml:space="preserve">adverse community reaction to </w:t>
      </w:r>
      <w:r w:rsidR="007733E4">
        <w:t>some of Intereach’s</w:t>
      </w:r>
      <w:r>
        <w:t xml:space="preserve"> activities</w:t>
      </w:r>
      <w:r w:rsidR="007733E4">
        <w:t xml:space="preserve"> e.g. Families, Mental Health </w:t>
      </w:r>
      <w:r w:rsidR="005835A6">
        <w:t>Services (F</w:t>
      </w:r>
      <w:r w:rsidR="00B575D8">
        <w:t>MHSS)</w:t>
      </w:r>
      <w:r>
        <w:t>;</w:t>
      </w:r>
    </w:p>
    <w:p w14:paraId="62AF9B81" w14:textId="234FE1C3" w:rsidR="00815C8D" w:rsidRDefault="00815C8D" w:rsidP="005A2933">
      <w:pPr>
        <w:pStyle w:val="ListParagraph"/>
        <w:numPr>
          <w:ilvl w:val="0"/>
          <w:numId w:val="117"/>
        </w:numPr>
      </w:pPr>
      <w:r>
        <w:t xml:space="preserve">negative media coverage; </w:t>
      </w:r>
    </w:p>
    <w:p w14:paraId="44FE4AC9" w14:textId="211A522E" w:rsidR="00F40323" w:rsidRDefault="00815C8D" w:rsidP="005A2933">
      <w:pPr>
        <w:pStyle w:val="ListParagraph"/>
        <w:numPr>
          <w:ilvl w:val="0"/>
          <w:numId w:val="117"/>
        </w:numPr>
      </w:pPr>
      <w:r>
        <w:t>misuse of funding</w:t>
      </w:r>
      <w:r w:rsidR="000E1EAE">
        <w:t xml:space="preserve">; </w:t>
      </w:r>
    </w:p>
    <w:p w14:paraId="06FD0B0D" w14:textId="1C5943E9" w:rsidR="006A7927" w:rsidRDefault="000E1EAE" w:rsidP="006A7927">
      <w:pPr>
        <w:pStyle w:val="ListParagraph"/>
        <w:numPr>
          <w:ilvl w:val="0"/>
          <w:numId w:val="117"/>
        </w:numPr>
      </w:pPr>
      <w:r>
        <w:t>u</w:t>
      </w:r>
      <w:r w:rsidR="00F40323">
        <w:t>nauthorised use of restrictive practices</w:t>
      </w:r>
      <w:r w:rsidR="006A7927" w:rsidRPr="006A7927">
        <w:t xml:space="preserve"> </w:t>
      </w:r>
      <w:r w:rsidR="006A7927">
        <w:t>and/or,</w:t>
      </w:r>
    </w:p>
    <w:p w14:paraId="5CB4F021" w14:textId="0CEB1098" w:rsidR="008746F0" w:rsidRDefault="006A7927" w:rsidP="006A7927">
      <w:pPr>
        <w:pStyle w:val="ListParagraph"/>
        <w:numPr>
          <w:ilvl w:val="0"/>
          <w:numId w:val="117"/>
        </w:numPr>
      </w:pPr>
      <w:r>
        <w:t>u</w:t>
      </w:r>
      <w:r w:rsidR="008746F0">
        <w:t>nexplained absence</w:t>
      </w:r>
      <w:r w:rsidR="006E2AB8">
        <w:t xml:space="preserve"> (ACS)</w:t>
      </w:r>
      <w:r>
        <w:t>.</w:t>
      </w:r>
    </w:p>
    <w:p w14:paraId="7A3BB1DB" w14:textId="042801F9" w:rsidR="00C353E2" w:rsidRDefault="00C353E2" w:rsidP="0038312B">
      <w:pPr>
        <w:ind w:left="720"/>
      </w:pPr>
      <w:r>
        <w:t>Staff must report incidents to various agencies and persons based on the following priority system:</w:t>
      </w:r>
    </w:p>
    <w:p w14:paraId="5F231864" w14:textId="2F03CD22" w:rsidR="00C353E2" w:rsidRDefault="008E2454" w:rsidP="005A2933">
      <w:pPr>
        <w:pStyle w:val="ListParagraph"/>
        <w:numPr>
          <w:ilvl w:val="2"/>
          <w:numId w:val="119"/>
        </w:numPr>
      </w:pPr>
      <w:r>
        <w:t>I</w:t>
      </w:r>
      <w:r w:rsidR="00C353E2">
        <w:t>ncidents of a serious nature</w:t>
      </w:r>
      <w:r w:rsidR="00DE0765">
        <w:t>,</w:t>
      </w:r>
      <w:r w:rsidR="00C353E2">
        <w:t xml:space="preserve"> workers must first contact emergency services.</w:t>
      </w:r>
    </w:p>
    <w:p w14:paraId="606B9BA7" w14:textId="3660506B" w:rsidR="00C353E2" w:rsidRDefault="00C353E2" w:rsidP="005A2933">
      <w:pPr>
        <w:pStyle w:val="ListParagraph"/>
        <w:numPr>
          <w:ilvl w:val="2"/>
          <w:numId w:val="119"/>
        </w:numPr>
      </w:pPr>
      <w:r>
        <w:t>Workers must report all incidents and near misses internally to their Manager</w:t>
      </w:r>
    </w:p>
    <w:p w14:paraId="1B3F4204" w14:textId="27F9EBF8" w:rsidR="00C353E2" w:rsidRDefault="00C353E2" w:rsidP="005A2933">
      <w:pPr>
        <w:pStyle w:val="ListParagraph"/>
        <w:numPr>
          <w:ilvl w:val="2"/>
          <w:numId w:val="119"/>
        </w:numPr>
      </w:pPr>
      <w:r>
        <w:t xml:space="preserve">If it is determined that the incident is a Reportable Incident, the </w:t>
      </w:r>
      <w:r w:rsidR="00207299">
        <w:t>Senior Manager</w:t>
      </w:r>
      <w:r>
        <w:t xml:space="preserve"> is responsible for notifying families, guardians and advocates of the participant. </w:t>
      </w:r>
    </w:p>
    <w:p w14:paraId="64D45FF4" w14:textId="107D3FBB" w:rsidR="00C353E2" w:rsidRPr="005C1617" w:rsidRDefault="00C353E2" w:rsidP="005A2933">
      <w:pPr>
        <w:pStyle w:val="ListParagraph"/>
        <w:numPr>
          <w:ilvl w:val="2"/>
          <w:numId w:val="119"/>
        </w:numPr>
      </w:pPr>
      <w:r>
        <w:t>If an incident is a Notifiable/Reportable Incident, the</w:t>
      </w:r>
      <w:r w:rsidR="00207299">
        <w:t xml:space="preserve"> Senior Manager </w:t>
      </w:r>
      <w:r>
        <w:t xml:space="preserve">will notify the relevant body within the expected timeframe noted in </w:t>
      </w:r>
      <w:r w:rsidRPr="0038312B">
        <w:rPr>
          <w:i/>
        </w:rPr>
        <w:t>Appendix A.</w:t>
      </w:r>
    </w:p>
    <w:p w14:paraId="69F96FF7" w14:textId="4881CB16" w:rsidR="008E2971" w:rsidRPr="0061584C" w:rsidRDefault="71F3E85C" w:rsidP="0038312B">
      <w:pPr>
        <w:ind w:left="720"/>
      </w:pPr>
      <w:r>
        <w:t xml:space="preserve">Critical Incident </w:t>
      </w:r>
      <w:r w:rsidR="00377F6D">
        <w:t>must be escalated and</w:t>
      </w:r>
      <w:r>
        <w:t xml:space="preserve"> notif</w:t>
      </w:r>
      <w:r w:rsidR="00377F6D">
        <w:t>ied to</w:t>
      </w:r>
      <w:r>
        <w:t xml:space="preserve"> the Exec</w:t>
      </w:r>
      <w:r w:rsidR="00A21745">
        <w:t>utive team</w:t>
      </w:r>
      <w:r>
        <w:t xml:space="preserve"> and they</w:t>
      </w:r>
      <w:r w:rsidR="00377F6D">
        <w:t xml:space="preserve"> will </w:t>
      </w:r>
      <w:r w:rsidR="00E46F26">
        <w:t>in turn</w:t>
      </w:r>
      <w:r>
        <w:t xml:space="preserve"> notify the </w:t>
      </w:r>
      <w:r w:rsidRPr="0061584C">
        <w:t>Board</w:t>
      </w:r>
      <w:r w:rsidR="00E46F26" w:rsidRPr="0061584C">
        <w:t>.</w:t>
      </w:r>
      <w:r w:rsidRPr="0061584C">
        <w:t xml:space="preserve"> </w:t>
      </w:r>
    </w:p>
    <w:p w14:paraId="5EC79D69" w14:textId="758603A6" w:rsidR="008E2971" w:rsidRPr="00105657" w:rsidDel="00CC4816" w:rsidRDefault="008E2971" w:rsidP="0038312B">
      <w:pPr>
        <w:ind w:left="720"/>
      </w:pPr>
      <w:r w:rsidRPr="00105657" w:rsidDel="00CC4816">
        <w:lastRenderedPageBreak/>
        <w:t xml:space="preserve">Intereach also has a responsibility to its funding bodies to notify them when a </w:t>
      </w:r>
      <w:r w:rsidR="6B2F7991" w:rsidRPr="00105657">
        <w:t xml:space="preserve">critical or </w:t>
      </w:r>
      <w:r w:rsidRPr="00105657" w:rsidDel="00CC4816">
        <w:t>serious incident occurs that impacts or has the potential to impact on the program it funds.</w:t>
      </w:r>
    </w:p>
    <w:p w14:paraId="2AEEA5CE" w14:textId="6B626252" w:rsidR="008E2971" w:rsidRPr="00B6376F" w:rsidDel="00CC4816" w:rsidRDefault="008E2971" w:rsidP="0038312B">
      <w:pPr>
        <w:ind w:left="720"/>
      </w:pPr>
      <w:r w:rsidRPr="00105657" w:rsidDel="00CC4816">
        <w:t>.</w:t>
      </w:r>
    </w:p>
    <w:p w14:paraId="1E76D38B" w14:textId="4EDAF6E8" w:rsidR="00E46F26" w:rsidRDefault="0001187F" w:rsidP="009C7761">
      <w:pPr>
        <w:pStyle w:val="Heading4"/>
        <w:ind w:left="720"/>
      </w:pPr>
      <w:r>
        <w:t>5.</w:t>
      </w:r>
      <w:r w:rsidR="004439E5">
        <w:t>5.2</w:t>
      </w:r>
      <w:r>
        <w:t xml:space="preserve"> </w:t>
      </w:r>
      <w:r w:rsidR="00E46F26">
        <w:t xml:space="preserve">Escalation </w:t>
      </w:r>
    </w:p>
    <w:p w14:paraId="4F9E3D96" w14:textId="25A54734" w:rsidR="00E46F26" w:rsidRDefault="00E46F26" w:rsidP="00E46F26">
      <w:pPr>
        <w:pStyle w:val="ListParagraph"/>
        <w:keepNext/>
        <w:keepLines/>
        <w:ind w:left="780"/>
      </w:pPr>
      <w:r>
        <w:t>Critical incidents must be escalated to the Geneal Manager or Executive Team</w:t>
      </w:r>
      <w:r w:rsidR="00263B78">
        <w:t xml:space="preserve"> as soon as practicable</w:t>
      </w:r>
      <w:r>
        <w:t>. S</w:t>
      </w:r>
      <w:r w:rsidRPr="004B009B">
        <w:t>everi</w:t>
      </w:r>
      <w:r>
        <w:t>ty of incidents may include</w:t>
      </w:r>
      <w:r w:rsidR="00DD7550">
        <w:t>:</w:t>
      </w:r>
      <w:r>
        <w:t xml:space="preserve">  </w:t>
      </w:r>
    </w:p>
    <w:p w14:paraId="04AD75EB" w14:textId="44326834" w:rsidR="00E46F26" w:rsidRDefault="00E46F26" w:rsidP="00DD7550">
      <w:pPr>
        <w:pStyle w:val="ListParagraph"/>
        <w:keepNext/>
        <w:keepLines/>
        <w:numPr>
          <w:ilvl w:val="1"/>
          <w:numId w:val="115"/>
        </w:numPr>
        <w:ind w:left="1418"/>
      </w:pPr>
      <w:r>
        <w:t>critical incidents</w:t>
      </w:r>
      <w:r w:rsidR="003D0F20">
        <w:t>;</w:t>
      </w:r>
    </w:p>
    <w:p w14:paraId="0D91645B" w14:textId="107A2331" w:rsidR="00E46F26" w:rsidRDefault="00E46F26" w:rsidP="00DD7550">
      <w:pPr>
        <w:pStyle w:val="ListParagraph"/>
        <w:keepNext/>
        <w:keepLines/>
        <w:numPr>
          <w:ilvl w:val="1"/>
          <w:numId w:val="115"/>
        </w:numPr>
        <w:ind w:left="1418"/>
      </w:pPr>
      <w:r w:rsidRPr="001057E4">
        <w:t>Serious threats</w:t>
      </w:r>
      <w:r>
        <w:t>/incidents</w:t>
      </w:r>
      <w:r w:rsidRPr="001057E4">
        <w:t xml:space="preserve"> affecting the</w:t>
      </w:r>
      <w:r>
        <w:t xml:space="preserve"> business</w:t>
      </w:r>
      <w:r w:rsidRPr="001057E4">
        <w:t xml:space="preserve"> operation</w:t>
      </w:r>
      <w:r w:rsidR="003D0F20">
        <w:t>;</w:t>
      </w:r>
    </w:p>
    <w:p w14:paraId="1DC3C270" w14:textId="4D80255E" w:rsidR="00E46F26" w:rsidRDefault="003D0F20" w:rsidP="00DD7550">
      <w:pPr>
        <w:pStyle w:val="ListParagraph"/>
        <w:keepNext/>
        <w:keepLines/>
        <w:numPr>
          <w:ilvl w:val="1"/>
          <w:numId w:val="115"/>
        </w:numPr>
        <w:ind w:left="1418"/>
      </w:pPr>
      <w:r>
        <w:t>i</w:t>
      </w:r>
      <w:r w:rsidR="00E46F26">
        <w:t>ncidents impacting business continuity</w:t>
      </w:r>
      <w:r>
        <w:t>;</w:t>
      </w:r>
    </w:p>
    <w:p w14:paraId="7A07122F" w14:textId="2228BF5C" w:rsidR="00E46F26" w:rsidRDefault="003D0F20" w:rsidP="00DD7550">
      <w:pPr>
        <w:pStyle w:val="ListParagraph"/>
        <w:keepNext/>
        <w:keepLines/>
        <w:numPr>
          <w:ilvl w:val="1"/>
          <w:numId w:val="115"/>
        </w:numPr>
        <w:ind w:left="1418"/>
      </w:pPr>
      <w:r>
        <w:t>c</w:t>
      </w:r>
      <w:r w:rsidR="00E46F26" w:rsidRPr="00BD6111">
        <w:t>riminal activity in, or related to, the workplace</w:t>
      </w:r>
      <w:r>
        <w:t>;</w:t>
      </w:r>
    </w:p>
    <w:p w14:paraId="7C518A8F" w14:textId="799D777D" w:rsidR="00E46F26" w:rsidRDefault="003D0F20" w:rsidP="00DD7550">
      <w:pPr>
        <w:pStyle w:val="ListParagraph"/>
        <w:keepNext/>
        <w:keepLines/>
        <w:numPr>
          <w:ilvl w:val="1"/>
          <w:numId w:val="115"/>
        </w:numPr>
        <w:ind w:left="1418"/>
      </w:pPr>
      <w:r>
        <w:t>v</w:t>
      </w:r>
      <w:r w:rsidR="00E46F26" w:rsidRPr="00170647">
        <w:t xml:space="preserve">iolence or threats of assaults on </w:t>
      </w:r>
      <w:r w:rsidR="005C5CFA">
        <w:t>participants</w:t>
      </w:r>
      <w:r w:rsidR="00E46F26" w:rsidRPr="00170647">
        <w:t>, staff, contractors or visitors</w:t>
      </w:r>
      <w:r>
        <w:t>;</w:t>
      </w:r>
    </w:p>
    <w:p w14:paraId="5F3D88F5" w14:textId="3C656163" w:rsidR="00E46F26" w:rsidRDefault="003D0F20" w:rsidP="00DD7550">
      <w:pPr>
        <w:pStyle w:val="ListParagraph"/>
        <w:keepNext/>
        <w:keepLines/>
        <w:numPr>
          <w:ilvl w:val="1"/>
          <w:numId w:val="115"/>
        </w:numPr>
        <w:ind w:left="1418"/>
      </w:pPr>
      <w:r>
        <w:t>v</w:t>
      </w:r>
      <w:r w:rsidR="00E46F26">
        <w:t>ehicle accidents</w:t>
      </w:r>
      <w:r>
        <w:t>;</w:t>
      </w:r>
    </w:p>
    <w:p w14:paraId="56BC0654" w14:textId="702BED8A" w:rsidR="00E46F26" w:rsidRPr="00627D81" w:rsidRDefault="003D0F20" w:rsidP="00DD7550">
      <w:pPr>
        <w:pStyle w:val="ListParagraph"/>
        <w:keepNext/>
        <w:keepLines/>
        <w:numPr>
          <w:ilvl w:val="1"/>
          <w:numId w:val="115"/>
        </w:numPr>
        <w:ind w:left="1418"/>
      </w:pPr>
      <w:r>
        <w:t>u</w:t>
      </w:r>
      <w:r w:rsidR="00E46F26" w:rsidRPr="00627D81">
        <w:t>nexpected death</w:t>
      </w:r>
      <w:r>
        <w:t>;</w:t>
      </w:r>
    </w:p>
    <w:p w14:paraId="064BB0DE" w14:textId="36CCC27E" w:rsidR="00E46F26" w:rsidRDefault="003D0F20" w:rsidP="00DD7550">
      <w:pPr>
        <w:pStyle w:val="ListParagraph"/>
        <w:keepNext/>
        <w:keepLines/>
        <w:numPr>
          <w:ilvl w:val="1"/>
          <w:numId w:val="115"/>
        </w:numPr>
        <w:ind w:left="1418"/>
      </w:pPr>
      <w:r>
        <w:t>s</w:t>
      </w:r>
      <w:r w:rsidR="00E46F26" w:rsidRPr="00627D81">
        <w:t>uspected suicide</w:t>
      </w:r>
      <w:r>
        <w:t>;</w:t>
      </w:r>
    </w:p>
    <w:p w14:paraId="20CCDACA" w14:textId="116E7D19" w:rsidR="00E46F26" w:rsidRPr="00C75B9E" w:rsidRDefault="003D0F20" w:rsidP="00DD7550">
      <w:pPr>
        <w:pStyle w:val="ListParagraph"/>
        <w:keepNext/>
        <w:keepLines/>
        <w:numPr>
          <w:ilvl w:val="1"/>
          <w:numId w:val="115"/>
        </w:numPr>
        <w:ind w:left="1418"/>
      </w:pPr>
      <w:r>
        <w:t>d</w:t>
      </w:r>
      <w:r w:rsidR="00E46F26" w:rsidRPr="00C75B9E">
        <w:t>eath of a staff member, potentially arising from the activities or the</w:t>
      </w:r>
      <w:r w:rsidR="00E46F26">
        <w:t xml:space="preserve"> </w:t>
      </w:r>
      <w:r w:rsidR="00E46F26" w:rsidRPr="00C75B9E">
        <w:t>workplace of that staff member</w:t>
      </w:r>
      <w:r>
        <w:t>; and,</w:t>
      </w:r>
    </w:p>
    <w:p w14:paraId="7646F19D" w14:textId="31E7A0E0" w:rsidR="71F3E85C" w:rsidRDefault="003D0F20" w:rsidP="00DD7550">
      <w:pPr>
        <w:pStyle w:val="ListParagraph"/>
        <w:keepNext/>
        <w:keepLines/>
        <w:numPr>
          <w:ilvl w:val="1"/>
          <w:numId w:val="115"/>
        </w:numPr>
        <w:ind w:left="1418"/>
      </w:pPr>
      <w:r>
        <w:t>s</w:t>
      </w:r>
      <w:r w:rsidR="00E46F26" w:rsidRPr="00C75B9E">
        <w:t>uspected suicide by a staff member potentially arising from the activities or</w:t>
      </w:r>
      <w:r w:rsidR="00E46F26">
        <w:t xml:space="preserve"> </w:t>
      </w:r>
      <w:r w:rsidR="00E46F26" w:rsidRPr="00C75B9E">
        <w:t>the workplace of that staff member.</w:t>
      </w:r>
    </w:p>
    <w:p w14:paraId="602268A1" w14:textId="51A32F14" w:rsidR="006A2EEC" w:rsidRPr="00B6376F" w:rsidRDefault="006A2EEC" w:rsidP="0038312B">
      <w:pPr>
        <w:pStyle w:val="Heading3"/>
        <w:ind w:left="363"/>
      </w:pPr>
      <w:r>
        <w:t>5.</w:t>
      </w:r>
      <w:r w:rsidR="008F4692">
        <w:t>6</w:t>
      </w:r>
      <w:r w:rsidR="00201F69">
        <w:t xml:space="preserve"> </w:t>
      </w:r>
      <w:r w:rsidRPr="00B6376F">
        <w:t>Incident Support </w:t>
      </w:r>
    </w:p>
    <w:p w14:paraId="2314C2EE" w14:textId="7DEF084A" w:rsidR="006A2EEC" w:rsidRPr="00B6376F" w:rsidRDefault="003C2213" w:rsidP="0038312B">
      <w:pPr>
        <w:ind w:left="363"/>
        <w:rPr>
          <w:rFonts w:ascii="Times New Roman" w:hAnsi="Times New Roman" w:cs="Times New Roman"/>
          <w:sz w:val="24"/>
          <w:szCs w:val="24"/>
        </w:rPr>
      </w:pPr>
      <w:r>
        <w:t>It is a crucial step that w</w:t>
      </w:r>
      <w:r w:rsidR="006A2EEC">
        <w:t xml:space="preserve">hen a </w:t>
      </w:r>
      <w:r w:rsidR="334AB41B">
        <w:t>critical or</w:t>
      </w:r>
      <w:r w:rsidR="006A2EEC" w:rsidRPr="00B6376F">
        <w:t xml:space="preserve"> serious incident occurs that has caused trauma, specialist assistance will be made available that can provide:  </w:t>
      </w:r>
    </w:p>
    <w:p w14:paraId="6E86E126" w14:textId="70CBBEF0" w:rsidR="006A2EEC" w:rsidRPr="00B6376F" w:rsidRDefault="006A2EEC" w:rsidP="0038312B">
      <w:pPr>
        <w:pStyle w:val="ListParagraph"/>
        <w:keepNext/>
        <w:keepLines/>
        <w:numPr>
          <w:ilvl w:val="0"/>
          <w:numId w:val="89"/>
        </w:numPr>
        <w:ind w:left="1080"/>
        <w:contextualSpacing w:val="0"/>
      </w:pPr>
      <w:r w:rsidRPr="00B6376F">
        <w:t>debriefing within 48 hours</w:t>
      </w:r>
      <w:r w:rsidR="00620CAA">
        <w:t>;</w:t>
      </w:r>
      <w:r w:rsidRPr="00B6376F">
        <w:t> </w:t>
      </w:r>
    </w:p>
    <w:p w14:paraId="477873F4" w14:textId="15AE3C81" w:rsidR="006A2EEC" w:rsidRPr="00B6376F" w:rsidRDefault="006A2EEC" w:rsidP="0038312B">
      <w:pPr>
        <w:pStyle w:val="ListParagraph"/>
        <w:keepNext/>
        <w:keepLines/>
        <w:numPr>
          <w:ilvl w:val="0"/>
          <w:numId w:val="89"/>
        </w:numPr>
        <w:ind w:left="1080"/>
        <w:contextualSpacing w:val="0"/>
      </w:pPr>
      <w:r w:rsidRPr="00B6376F">
        <w:t>guidance to managers on managing and defusing the situation</w:t>
      </w:r>
      <w:r w:rsidR="00A73E59">
        <w:t>;</w:t>
      </w:r>
      <w:r w:rsidRPr="00B6376F">
        <w:t xml:space="preserve"> and</w:t>
      </w:r>
      <w:r w:rsidR="00A73E59">
        <w:t>,</w:t>
      </w:r>
      <w:r w:rsidRPr="00B6376F">
        <w:t>  </w:t>
      </w:r>
    </w:p>
    <w:p w14:paraId="730528EF" w14:textId="53867BF2" w:rsidR="006A2EEC" w:rsidRPr="00B6376F" w:rsidRDefault="006A2EEC" w:rsidP="0038312B">
      <w:pPr>
        <w:pStyle w:val="ListParagraph"/>
        <w:keepNext/>
        <w:keepLines/>
        <w:numPr>
          <w:ilvl w:val="0"/>
          <w:numId w:val="89"/>
        </w:numPr>
        <w:ind w:left="1080"/>
        <w:contextualSpacing w:val="0"/>
      </w:pPr>
      <w:r w:rsidRPr="00B6376F">
        <w:t>provision of more intensive support to those affected if needed</w:t>
      </w:r>
      <w:r w:rsidR="00BE0458">
        <w:t>.</w:t>
      </w:r>
      <w:r w:rsidRPr="00B6376F">
        <w:t>  </w:t>
      </w:r>
    </w:p>
    <w:p w14:paraId="28005C1A" w14:textId="77777777" w:rsidR="006A2EEC" w:rsidRPr="00B6376F" w:rsidRDefault="006A2EEC" w:rsidP="0038312B">
      <w:pPr>
        <w:ind w:left="363"/>
      </w:pPr>
      <w:r w:rsidRPr="00B6376F">
        <w:t xml:space="preserve">Injured workers must be managed and supported in accordance with the </w:t>
      </w:r>
      <w:r w:rsidRPr="00B6376F">
        <w:rPr>
          <w:color w:val="0563C1"/>
          <w:u w:val="single"/>
        </w:rPr>
        <w:t>Return to Work Policy.</w:t>
      </w:r>
      <w:r w:rsidRPr="00B6376F">
        <w:t> </w:t>
      </w:r>
    </w:p>
    <w:p w14:paraId="629A0253" w14:textId="5B59E9D7" w:rsidR="00113600" w:rsidRDefault="009A188C" w:rsidP="009A188C">
      <w:pPr>
        <w:pStyle w:val="Heading3"/>
        <w:ind w:left="363"/>
      </w:pPr>
      <w:r>
        <w:t>5.</w:t>
      </w:r>
      <w:r w:rsidR="008F4692">
        <w:t>7</w:t>
      </w:r>
      <w:r>
        <w:t xml:space="preserve"> </w:t>
      </w:r>
      <w:r w:rsidR="00113600">
        <w:t xml:space="preserve">Action </w:t>
      </w:r>
      <w:r w:rsidR="00054594">
        <w:t xml:space="preserve">- </w:t>
      </w:r>
      <w:r w:rsidR="008D0518" w:rsidRPr="008D0518">
        <w:t>implementation of recommendations and action plan</w:t>
      </w:r>
    </w:p>
    <w:p w14:paraId="2FFF49B4" w14:textId="1133DEC1" w:rsidR="003F51AD" w:rsidRDefault="00CC658D" w:rsidP="00BB13C5">
      <w:pPr>
        <w:ind w:left="363"/>
      </w:pPr>
      <w:r>
        <w:t>Intereach wi</w:t>
      </w:r>
      <w:r w:rsidR="00550796">
        <w:t xml:space="preserve">ll </w:t>
      </w:r>
      <w:r w:rsidR="00BC2860">
        <w:t>always seek</w:t>
      </w:r>
      <w:r w:rsidR="00C0470B">
        <w:t xml:space="preserve"> opportunities to improve and will </w:t>
      </w:r>
      <w:r w:rsidR="00075F2C">
        <w:t xml:space="preserve">assess </w:t>
      </w:r>
      <w:r w:rsidR="002766E8">
        <w:t xml:space="preserve">any improvements </w:t>
      </w:r>
      <w:r w:rsidR="00065F97">
        <w:t>made via recommendation</w:t>
      </w:r>
      <w:r w:rsidR="756F9CE9">
        <w:t>s</w:t>
      </w:r>
      <w:r w:rsidR="00065F97">
        <w:t xml:space="preserve"> </w:t>
      </w:r>
      <w:r w:rsidR="00862005">
        <w:t xml:space="preserve">arising from investigations </w:t>
      </w:r>
      <w:r w:rsidR="00081891">
        <w:t xml:space="preserve">and analysis. </w:t>
      </w:r>
      <w:r w:rsidR="00BC2860">
        <w:t xml:space="preserve"> </w:t>
      </w:r>
    </w:p>
    <w:p w14:paraId="10822726" w14:textId="1F31245F" w:rsidR="00AF01CB" w:rsidRDefault="00AF01CB" w:rsidP="00BB13C5">
      <w:pPr>
        <w:ind w:left="363"/>
      </w:pPr>
      <w:r>
        <w:t>Recommendations arising from investigations and analysis should:</w:t>
      </w:r>
    </w:p>
    <w:p w14:paraId="194278BB" w14:textId="5412F06E" w:rsidR="004E0920" w:rsidRDefault="008E6049" w:rsidP="00BB13C5">
      <w:pPr>
        <w:pStyle w:val="ListParagraph"/>
        <w:numPr>
          <w:ilvl w:val="0"/>
          <w:numId w:val="57"/>
        </w:numPr>
        <w:ind w:left="1080"/>
      </w:pPr>
      <w:r>
        <w:t>i</w:t>
      </w:r>
      <w:r w:rsidR="004E0920">
        <w:t xml:space="preserve">nclude an action plan detailing </w:t>
      </w:r>
      <w:r w:rsidR="0031262F">
        <w:t xml:space="preserve">support </w:t>
      </w:r>
      <w:r w:rsidR="00956303">
        <w:t>for the workers or participants</w:t>
      </w:r>
      <w:r>
        <w:t>;</w:t>
      </w:r>
      <w:r w:rsidR="00956303">
        <w:t xml:space="preserve"> </w:t>
      </w:r>
    </w:p>
    <w:p w14:paraId="539A367D" w14:textId="05B3C129" w:rsidR="00AF01CB" w:rsidRDefault="008E6049" w:rsidP="00BB13C5">
      <w:pPr>
        <w:pStyle w:val="ListParagraph"/>
        <w:numPr>
          <w:ilvl w:val="0"/>
          <w:numId w:val="57"/>
        </w:numPr>
        <w:ind w:left="1080"/>
      </w:pPr>
      <w:r>
        <w:t>a</w:t>
      </w:r>
      <w:r w:rsidR="00AF01CB">
        <w:t>ddress the contributing factors found in the investigation or analysis</w:t>
      </w:r>
      <w:r>
        <w:t>;</w:t>
      </w:r>
      <w:r w:rsidR="00AF01CB">
        <w:t xml:space="preserve"> </w:t>
      </w:r>
    </w:p>
    <w:p w14:paraId="5B4FD780" w14:textId="04132E40" w:rsidR="00AF01CB" w:rsidRDefault="008E6049" w:rsidP="00BB13C5">
      <w:pPr>
        <w:pStyle w:val="ListParagraph"/>
        <w:numPr>
          <w:ilvl w:val="0"/>
          <w:numId w:val="57"/>
        </w:numPr>
        <w:ind w:left="1080"/>
      </w:pPr>
      <w:r>
        <w:t>c</w:t>
      </w:r>
      <w:r w:rsidR="00AF01CB">
        <w:t xml:space="preserve">onsider </w:t>
      </w:r>
      <w:r w:rsidR="00550796">
        <w:t xml:space="preserve">the </w:t>
      </w:r>
      <w:r w:rsidR="00AF01CB">
        <w:t>pa</w:t>
      </w:r>
      <w:r w:rsidR="00550796">
        <w:t>rticipant</w:t>
      </w:r>
      <w:r w:rsidR="00AF01CB">
        <w:t xml:space="preserve"> perspective and include suggestions for improvements from p</w:t>
      </w:r>
      <w:r w:rsidR="00550796">
        <w:t>articipants</w:t>
      </w:r>
      <w:r w:rsidR="00AF01CB">
        <w:t>, carers and families</w:t>
      </w:r>
      <w:r>
        <w:t>;</w:t>
      </w:r>
      <w:r w:rsidR="00AF01CB">
        <w:t xml:space="preserve"> </w:t>
      </w:r>
    </w:p>
    <w:p w14:paraId="453D5C6C" w14:textId="35B4434D" w:rsidR="00AF01CB" w:rsidRDefault="008E6049" w:rsidP="00BB13C5">
      <w:pPr>
        <w:pStyle w:val="ListParagraph"/>
        <w:numPr>
          <w:ilvl w:val="0"/>
          <w:numId w:val="57"/>
        </w:numPr>
        <w:ind w:left="1080"/>
      </w:pPr>
      <w:r>
        <w:t>c</w:t>
      </w:r>
      <w:r w:rsidR="00AF01CB">
        <w:t>onsider suggestions for improvement from the workforce</w:t>
      </w:r>
      <w:r>
        <w:t>;</w:t>
      </w:r>
      <w:r w:rsidR="00AF01CB">
        <w:t xml:space="preserve"> </w:t>
      </w:r>
    </w:p>
    <w:p w14:paraId="1116D692" w14:textId="2EF2D83F" w:rsidR="00AF01CB" w:rsidRDefault="008E6049" w:rsidP="00BB13C5">
      <w:pPr>
        <w:pStyle w:val="ListParagraph"/>
        <w:numPr>
          <w:ilvl w:val="0"/>
          <w:numId w:val="57"/>
        </w:numPr>
        <w:ind w:left="1080"/>
      </w:pPr>
      <w:r>
        <w:t>b</w:t>
      </w:r>
      <w:r w:rsidR="00AF01CB">
        <w:t>e written in a SMART (Specific, Measurable, Achievable, Realistic, Time-bound) format</w:t>
      </w:r>
      <w:r>
        <w:t>;</w:t>
      </w:r>
    </w:p>
    <w:p w14:paraId="0A43BBBD" w14:textId="236CC795" w:rsidR="00AF01CB" w:rsidRDefault="008E6049" w:rsidP="00BB13C5">
      <w:pPr>
        <w:pStyle w:val="ListParagraph"/>
        <w:numPr>
          <w:ilvl w:val="0"/>
          <w:numId w:val="57"/>
        </w:numPr>
        <w:ind w:left="1080"/>
      </w:pPr>
      <w:r>
        <w:t>e</w:t>
      </w:r>
      <w:r w:rsidR="00AF01CB">
        <w:t>ach be assigned to a manager responsible for the implementation</w:t>
      </w:r>
      <w:r>
        <w:t>;</w:t>
      </w:r>
    </w:p>
    <w:p w14:paraId="06C0AA47" w14:textId="486BCA77" w:rsidR="00550796" w:rsidRDefault="008E6049" w:rsidP="00BB13C5">
      <w:pPr>
        <w:pStyle w:val="ListParagraph"/>
        <w:numPr>
          <w:ilvl w:val="0"/>
          <w:numId w:val="57"/>
        </w:numPr>
        <w:ind w:left="1080"/>
      </w:pPr>
      <w:r>
        <w:t>h</w:t>
      </w:r>
      <w:r w:rsidR="00AF01CB">
        <w:t>ave a stipulated timeframe for each recommendation</w:t>
      </w:r>
      <w:r w:rsidR="00550796">
        <w:t xml:space="preserve"> and an </w:t>
      </w:r>
      <w:r w:rsidR="001668E6">
        <w:t>accountable lead for each action</w:t>
      </w:r>
      <w:r>
        <w:t>;</w:t>
      </w:r>
      <w:r w:rsidR="001668E6">
        <w:t xml:space="preserve"> </w:t>
      </w:r>
    </w:p>
    <w:p w14:paraId="30004869" w14:textId="606652C5" w:rsidR="001668E6" w:rsidRDefault="008E6049" w:rsidP="00BB13C5">
      <w:pPr>
        <w:pStyle w:val="ListParagraph"/>
        <w:numPr>
          <w:ilvl w:val="0"/>
          <w:numId w:val="57"/>
        </w:numPr>
        <w:ind w:left="1080"/>
      </w:pPr>
      <w:r>
        <w:t>b</w:t>
      </w:r>
      <w:r w:rsidR="00AF01CB">
        <w:t xml:space="preserve">e approved by the </w:t>
      </w:r>
      <w:r w:rsidR="001668E6">
        <w:t>General Manager</w:t>
      </w:r>
      <w:r w:rsidR="008478F1">
        <w:t>; and,</w:t>
      </w:r>
      <w:r w:rsidR="00AF01CB">
        <w:t xml:space="preserve"> </w:t>
      </w:r>
    </w:p>
    <w:p w14:paraId="617250EC" w14:textId="03D988EF" w:rsidR="00AF01CB" w:rsidRPr="00AF01CB" w:rsidRDefault="008478F1" w:rsidP="00BB13C5">
      <w:pPr>
        <w:pStyle w:val="ListParagraph"/>
        <w:numPr>
          <w:ilvl w:val="0"/>
          <w:numId w:val="57"/>
        </w:numPr>
        <w:ind w:left="1080"/>
      </w:pPr>
      <w:r>
        <w:t>w</w:t>
      </w:r>
      <w:r w:rsidR="00AF01CB">
        <w:t xml:space="preserve">hen a recommendation from a serious incident investigation is not supported, the </w:t>
      </w:r>
      <w:r w:rsidR="001668E6">
        <w:t xml:space="preserve">General Manager </w:t>
      </w:r>
      <w:r w:rsidR="00AF01CB">
        <w:t>must be able to document the reason and propose an alternative recommendation.</w:t>
      </w:r>
    </w:p>
    <w:p w14:paraId="09D6F35B" w14:textId="4C18EA8A" w:rsidR="004C51C5" w:rsidRPr="00726582" w:rsidRDefault="007229E9" w:rsidP="00BB13C5">
      <w:pPr>
        <w:pStyle w:val="Heading4"/>
        <w:ind w:left="720"/>
      </w:pPr>
      <w:r>
        <w:lastRenderedPageBreak/>
        <w:t>5.</w:t>
      </w:r>
      <w:r w:rsidR="00343871">
        <w:t>7</w:t>
      </w:r>
      <w:r>
        <w:t>.</w:t>
      </w:r>
      <w:r w:rsidR="00242772">
        <w:t>1</w:t>
      </w:r>
      <w:r>
        <w:t xml:space="preserve"> </w:t>
      </w:r>
      <w:r w:rsidR="00726582" w:rsidRPr="00726582">
        <w:t>Incident Register</w:t>
      </w:r>
      <w:r w:rsidR="002D31C6">
        <w:t xml:space="preserve">, </w:t>
      </w:r>
      <w:r w:rsidR="00D938ED">
        <w:t xml:space="preserve">hazard </w:t>
      </w:r>
      <w:r w:rsidR="00DF3C3F">
        <w:t xml:space="preserve">and recommendations </w:t>
      </w:r>
      <w:r w:rsidR="00D938ED">
        <w:t>tracker</w:t>
      </w:r>
    </w:p>
    <w:p w14:paraId="378DF61C" w14:textId="332EC8CB" w:rsidR="00726582" w:rsidRPr="00726582" w:rsidRDefault="00A93AAD" w:rsidP="00BB13C5">
      <w:pPr>
        <w:ind w:left="720"/>
      </w:pPr>
      <w:r>
        <w:t>Intereach maintain</w:t>
      </w:r>
      <w:r w:rsidR="004C61F6">
        <w:t>s</w:t>
      </w:r>
      <w:r w:rsidR="00726582" w:rsidRPr="00726582">
        <w:t xml:space="preserve"> an accurate register of all incidents that occur in relation to the provision of services. </w:t>
      </w:r>
      <w:r w:rsidR="00BA332D">
        <w:t xml:space="preserve">Intereach </w:t>
      </w:r>
      <w:r w:rsidR="00726582" w:rsidRPr="00726582">
        <w:t>collects and reviews data on incidents in order to understand trends, address systemic issues, provide feedback and training to staff and to inform improvement activities. </w:t>
      </w:r>
    </w:p>
    <w:p w14:paraId="5C2762B4" w14:textId="77777777" w:rsidR="00726582" w:rsidRPr="00726582" w:rsidRDefault="00726582" w:rsidP="00BB13C5">
      <w:pPr>
        <w:ind w:left="720"/>
      </w:pPr>
      <w:r w:rsidRPr="00726582">
        <w:t>Intereach regularly reviews its incident management system and processes to ensure that they are: </w:t>
      </w:r>
    </w:p>
    <w:p w14:paraId="6E028355" w14:textId="7E862BDA" w:rsidR="00726582" w:rsidRPr="00726582" w:rsidRDefault="001215AF" w:rsidP="005A2933">
      <w:pPr>
        <w:numPr>
          <w:ilvl w:val="0"/>
          <w:numId w:val="120"/>
        </w:numPr>
      </w:pPr>
      <w:r>
        <w:t>w</w:t>
      </w:r>
      <w:r w:rsidR="00726582" w:rsidRPr="00726582">
        <w:t>ell-documented</w:t>
      </w:r>
      <w:r>
        <w:t>;</w:t>
      </w:r>
      <w:r w:rsidR="00726582" w:rsidRPr="00726582">
        <w:t> </w:t>
      </w:r>
    </w:p>
    <w:p w14:paraId="71753BF4" w14:textId="3BB16943" w:rsidR="00726582" w:rsidRPr="00726582" w:rsidRDefault="001215AF" w:rsidP="005A2933">
      <w:pPr>
        <w:numPr>
          <w:ilvl w:val="0"/>
          <w:numId w:val="120"/>
        </w:numPr>
      </w:pPr>
      <w:r>
        <w:t>r</w:t>
      </w:r>
      <w:r w:rsidR="00726582" w:rsidRPr="00726582">
        <w:t>eadily accessible to all workers engaged by the organisation</w:t>
      </w:r>
      <w:r>
        <w:t>;</w:t>
      </w:r>
      <w:r w:rsidR="00726582" w:rsidRPr="00726582">
        <w:t> </w:t>
      </w:r>
    </w:p>
    <w:p w14:paraId="3989E505" w14:textId="37B32399" w:rsidR="00726582" w:rsidRPr="00726582" w:rsidRDefault="001215AF" w:rsidP="005A2933">
      <w:pPr>
        <w:numPr>
          <w:ilvl w:val="0"/>
          <w:numId w:val="120"/>
        </w:numPr>
      </w:pPr>
      <w:r>
        <w:t>r</w:t>
      </w:r>
      <w:r w:rsidR="00726582" w:rsidRPr="00726582">
        <w:t>eflective and adaptive, with an intent to prevent incidents; and </w:t>
      </w:r>
    </w:p>
    <w:p w14:paraId="7A23C183" w14:textId="5309F061" w:rsidR="00726582" w:rsidRPr="00726582" w:rsidRDefault="001215AF" w:rsidP="005A2933">
      <w:pPr>
        <w:numPr>
          <w:ilvl w:val="0"/>
          <w:numId w:val="120"/>
        </w:numPr>
      </w:pPr>
      <w:r>
        <w:t>c</w:t>
      </w:r>
      <w:r w:rsidR="00726582" w:rsidRPr="00726582">
        <w:t>ompliant with contractual and legislative requirements. </w:t>
      </w:r>
    </w:p>
    <w:p w14:paraId="6FD962CF" w14:textId="340A0F5C" w:rsidR="00C833F6" w:rsidRDefault="00E621D3" w:rsidP="0038312B">
      <w:pPr>
        <w:ind w:left="720"/>
      </w:pPr>
      <w:r>
        <w:t xml:space="preserve">Led by the </w:t>
      </w:r>
      <w:r w:rsidR="00F53618">
        <w:t>WHSE Manager</w:t>
      </w:r>
      <w:r>
        <w:t xml:space="preserve">, Intereach </w:t>
      </w:r>
      <w:r w:rsidR="00F53618">
        <w:t>will:</w:t>
      </w:r>
    </w:p>
    <w:p w14:paraId="654AD25A" w14:textId="5A7E8791" w:rsidR="00493884" w:rsidRDefault="00EA378A" w:rsidP="005A2933">
      <w:pPr>
        <w:pStyle w:val="ListParagraph"/>
        <w:numPr>
          <w:ilvl w:val="0"/>
          <w:numId w:val="121"/>
        </w:numPr>
      </w:pPr>
      <w:r>
        <w:t>consult with</w:t>
      </w:r>
      <w:r w:rsidR="002D5ED7">
        <w:t xml:space="preserve"> and provide support </w:t>
      </w:r>
      <w:r w:rsidR="004A2CCD">
        <w:t>to</w:t>
      </w:r>
      <w:r>
        <w:t xml:space="preserve"> Managers on </w:t>
      </w:r>
      <w:r w:rsidR="001C15EA">
        <w:t xml:space="preserve">incidents where participants are involved </w:t>
      </w:r>
      <w:r w:rsidR="001F3196">
        <w:t xml:space="preserve">to ensure consistency of practice in relation </w:t>
      </w:r>
      <w:r w:rsidR="002E30CA">
        <w:t xml:space="preserve">the </w:t>
      </w:r>
      <w:r w:rsidR="001F3196">
        <w:t>i</w:t>
      </w:r>
      <w:r w:rsidR="001C15EA" w:rsidRPr="00726582">
        <w:t xml:space="preserve">ncident </w:t>
      </w:r>
      <w:r w:rsidR="001F3196">
        <w:t>r</w:t>
      </w:r>
      <w:r w:rsidR="001C15EA" w:rsidRPr="00726582">
        <w:t>egister</w:t>
      </w:r>
      <w:r w:rsidR="001C15EA">
        <w:t>, hazard and recommendations tracker</w:t>
      </w:r>
      <w:r w:rsidR="00607B32">
        <w:t>;</w:t>
      </w:r>
    </w:p>
    <w:p w14:paraId="6BE671F2" w14:textId="5B479C7A" w:rsidR="00C833F6" w:rsidRDefault="001215AF" w:rsidP="005A2933">
      <w:pPr>
        <w:pStyle w:val="ListParagraph"/>
        <w:numPr>
          <w:ilvl w:val="0"/>
          <w:numId w:val="121"/>
        </w:numPr>
      </w:pPr>
      <w:r>
        <w:t>c</w:t>
      </w:r>
      <w:r w:rsidR="00C833F6">
        <w:t>onsider whether the incident and recommendations have relevance for other areas of the organisation</w:t>
      </w:r>
      <w:r w:rsidR="005D07D8">
        <w:t>;</w:t>
      </w:r>
    </w:p>
    <w:p w14:paraId="3660BA89" w14:textId="666ACB80" w:rsidR="00C833F6" w:rsidRDefault="005D07D8" w:rsidP="005A2933">
      <w:pPr>
        <w:pStyle w:val="ListParagraph"/>
        <w:numPr>
          <w:ilvl w:val="0"/>
          <w:numId w:val="121"/>
        </w:numPr>
      </w:pPr>
      <w:r>
        <w:t>l</w:t>
      </w:r>
      <w:r w:rsidR="00C833F6">
        <w:t>ink the recommendations and actions to address the risk to the organisation’s risk register (where applicable)</w:t>
      </w:r>
      <w:r>
        <w:t>;</w:t>
      </w:r>
    </w:p>
    <w:p w14:paraId="4D13AC27" w14:textId="7BD39B39" w:rsidR="00C833F6" w:rsidRDefault="005D07D8" w:rsidP="005A2933">
      <w:pPr>
        <w:pStyle w:val="ListParagraph"/>
        <w:numPr>
          <w:ilvl w:val="0"/>
          <w:numId w:val="121"/>
        </w:numPr>
      </w:pPr>
      <w:r>
        <w:t>d</w:t>
      </w:r>
      <w:r w:rsidR="00C833F6">
        <w:t>evelop a strategy to implement recommendations across the organisation (where applicable)</w:t>
      </w:r>
      <w:r>
        <w:t>;</w:t>
      </w:r>
    </w:p>
    <w:p w14:paraId="4694C4B2" w14:textId="2298696D" w:rsidR="00C833F6" w:rsidRDefault="005D07D8" w:rsidP="005A2933">
      <w:pPr>
        <w:pStyle w:val="ListParagraph"/>
        <w:numPr>
          <w:ilvl w:val="0"/>
          <w:numId w:val="121"/>
        </w:numPr>
      </w:pPr>
      <w:r>
        <w:t>u</w:t>
      </w:r>
      <w:r w:rsidR="00C833F6">
        <w:t>ndertake ongoing monitoring to ensure the recommendations are addressed within the agreed time frame</w:t>
      </w:r>
      <w:r>
        <w:t>;</w:t>
      </w:r>
      <w:r w:rsidR="0074080C">
        <w:t xml:space="preserve"> and,</w:t>
      </w:r>
    </w:p>
    <w:p w14:paraId="510A223C" w14:textId="113F4B1F" w:rsidR="00C833F6" w:rsidRDefault="005D07D8" w:rsidP="005A2933">
      <w:pPr>
        <w:pStyle w:val="ListParagraph"/>
        <w:numPr>
          <w:ilvl w:val="0"/>
          <w:numId w:val="121"/>
        </w:numPr>
      </w:pPr>
      <w:r>
        <w:t>e</w:t>
      </w:r>
      <w:r w:rsidR="00C833F6">
        <w:t>valuate the success of any action taken to achiev</w:t>
      </w:r>
      <w:r w:rsidR="00F53618">
        <w:t xml:space="preserve">e </w:t>
      </w:r>
      <w:r w:rsidR="00C833F6">
        <w:t>improvement.</w:t>
      </w:r>
    </w:p>
    <w:p w14:paraId="27F7B066" w14:textId="5B61F6A4" w:rsidR="00C833F6" w:rsidRPr="00726582" w:rsidRDefault="00C833F6" w:rsidP="0038312B">
      <w:pPr>
        <w:ind w:left="720"/>
      </w:pPr>
      <w:r>
        <w:t xml:space="preserve">The register of recommendations </w:t>
      </w:r>
      <w:r w:rsidR="00E40FDD">
        <w:t xml:space="preserve">is </w:t>
      </w:r>
      <w:r>
        <w:t xml:space="preserve">reviewed by </w:t>
      </w:r>
      <w:r w:rsidR="00392664">
        <w:t>the Quality, Risk and Performance Governance Group</w:t>
      </w:r>
      <w:r w:rsidR="004657A6" w:rsidRPr="00812AC6">
        <w:t xml:space="preserve">, once a </w:t>
      </w:r>
      <w:r w:rsidR="004657A6">
        <w:t>quarter</w:t>
      </w:r>
      <w:r w:rsidRPr="00812AC6">
        <w:t>.</w:t>
      </w:r>
    </w:p>
    <w:p w14:paraId="3BDA23C6" w14:textId="6DE1D7C2" w:rsidR="004C510E" w:rsidRPr="00D11BAA" w:rsidRDefault="004C510E" w:rsidP="00BB13C5">
      <w:pPr>
        <w:pStyle w:val="Heading3"/>
        <w:ind w:left="363"/>
      </w:pPr>
      <w:r w:rsidRPr="00D11BAA">
        <w:t>5.</w:t>
      </w:r>
      <w:r w:rsidR="008F4692">
        <w:t>8</w:t>
      </w:r>
      <w:r w:rsidRPr="00D11BAA">
        <w:t xml:space="preserve"> Feedback </w:t>
      </w:r>
    </w:p>
    <w:p w14:paraId="48475251" w14:textId="47EA10E7" w:rsidR="00D7072D" w:rsidRDefault="00D7072D" w:rsidP="00BB13C5">
      <w:pPr>
        <w:ind w:left="363"/>
      </w:pPr>
      <w:r>
        <w:t>A key success factor of Intereach</w:t>
      </w:r>
      <w:r w:rsidR="00840837">
        <w:t>’s</w:t>
      </w:r>
      <w:r>
        <w:t xml:space="preserve"> incident management system is timely and meaningful feedback to stakeholders. </w:t>
      </w:r>
    </w:p>
    <w:p w14:paraId="732DC3F7" w14:textId="77777777" w:rsidR="00D7072D" w:rsidRDefault="00D7072D" w:rsidP="00BB13C5">
      <w:pPr>
        <w:ind w:left="363"/>
      </w:pPr>
      <w:r>
        <w:t>Feedback should be provided to:</w:t>
      </w:r>
    </w:p>
    <w:p w14:paraId="3DC3D311" w14:textId="612EC8C7" w:rsidR="00D7072D" w:rsidRDefault="008E67EA" w:rsidP="00BB13C5">
      <w:pPr>
        <w:pStyle w:val="ListParagraph"/>
        <w:numPr>
          <w:ilvl w:val="0"/>
          <w:numId w:val="60"/>
        </w:numPr>
        <w:ind w:left="1080"/>
      </w:pPr>
      <w:r>
        <w:t>p</w:t>
      </w:r>
      <w:r w:rsidR="00840837">
        <w:t>articipants</w:t>
      </w:r>
      <w:r w:rsidR="00D7072D">
        <w:t>, carers and families</w:t>
      </w:r>
      <w:r>
        <w:t>;</w:t>
      </w:r>
    </w:p>
    <w:p w14:paraId="35B336C0" w14:textId="530A88A2" w:rsidR="00D7072D" w:rsidRDefault="008E67EA" w:rsidP="00BB13C5">
      <w:pPr>
        <w:pStyle w:val="ListParagraph"/>
        <w:numPr>
          <w:ilvl w:val="0"/>
          <w:numId w:val="59"/>
        </w:numPr>
        <w:ind w:left="1080"/>
      </w:pPr>
      <w:r>
        <w:t>m</w:t>
      </w:r>
      <w:r w:rsidR="00D7072D">
        <w:t>embers of the workforce who notified and were involved in the incident</w:t>
      </w:r>
      <w:r>
        <w:t>;</w:t>
      </w:r>
    </w:p>
    <w:p w14:paraId="45E4ED8C" w14:textId="74938E99" w:rsidR="00A10C0E" w:rsidRDefault="008E67EA" w:rsidP="00BB13C5">
      <w:pPr>
        <w:pStyle w:val="ListParagraph"/>
        <w:numPr>
          <w:ilvl w:val="0"/>
          <w:numId w:val="59"/>
        </w:numPr>
        <w:ind w:left="1080"/>
      </w:pPr>
      <w:r>
        <w:t>s</w:t>
      </w:r>
      <w:r w:rsidR="00D7072D">
        <w:t>afety and quality committees</w:t>
      </w:r>
      <w:r>
        <w:t>;</w:t>
      </w:r>
    </w:p>
    <w:p w14:paraId="412BE991" w14:textId="7D85BA6E" w:rsidR="00BF3FB4" w:rsidRDefault="00840837" w:rsidP="00BB13C5">
      <w:pPr>
        <w:pStyle w:val="ListParagraph"/>
        <w:numPr>
          <w:ilvl w:val="0"/>
          <w:numId w:val="59"/>
        </w:numPr>
        <w:ind w:left="1080"/>
      </w:pPr>
      <w:r>
        <w:t xml:space="preserve">ESG </w:t>
      </w:r>
      <w:r w:rsidR="00907E5D">
        <w:t>Committee where appropriate</w:t>
      </w:r>
      <w:r w:rsidR="008E67EA">
        <w:t>; and,</w:t>
      </w:r>
      <w:r w:rsidR="00907E5D">
        <w:t xml:space="preserve"> </w:t>
      </w:r>
    </w:p>
    <w:p w14:paraId="3C4CF08C" w14:textId="65569FE2" w:rsidR="00BF3FB4" w:rsidRPr="00490794" w:rsidRDefault="008E67EA" w:rsidP="00A87B05">
      <w:pPr>
        <w:pStyle w:val="ListParagraph"/>
        <w:numPr>
          <w:ilvl w:val="0"/>
          <w:numId w:val="59"/>
        </w:numPr>
        <w:spacing w:after="120"/>
        <w:ind w:left="1080"/>
      </w:pPr>
      <w:r>
        <w:t>o</w:t>
      </w:r>
      <w:r w:rsidR="00BF3FB4">
        <w:t>ther members of the workforce and the organisation, potentially at multiple levels</w:t>
      </w:r>
      <w:r w:rsidR="00607B32">
        <w:t>.</w:t>
      </w:r>
    </w:p>
    <w:p w14:paraId="681EF677" w14:textId="67CB21C5" w:rsidR="009D7AF9" w:rsidRDefault="009D7AF9" w:rsidP="00BB13C5">
      <w:pPr>
        <w:ind w:left="363"/>
      </w:pPr>
      <w:r w:rsidRPr="009D7AF9">
        <w:t>Communicating the improvements in safety resulting from the incident will encourage the workforce to report future safety concerns</w:t>
      </w:r>
      <w:r>
        <w:t xml:space="preserve">. </w:t>
      </w:r>
    </w:p>
    <w:p w14:paraId="0BF19834" w14:textId="77777777" w:rsidR="007229E9" w:rsidRPr="007229E9" w:rsidRDefault="007229E9" w:rsidP="00BB13C5">
      <w:pPr>
        <w:ind w:left="363"/>
      </w:pPr>
      <w:r w:rsidRPr="007229E9">
        <w:t>Regular reports on individual incidents and their outcomes, trended and aggregated data, should be provided to:</w:t>
      </w:r>
    </w:p>
    <w:p w14:paraId="3F09B294" w14:textId="41FE9B87" w:rsidR="007229E9" w:rsidRDefault="008E67EA" w:rsidP="00BB13C5">
      <w:pPr>
        <w:pStyle w:val="ListParagraph"/>
        <w:numPr>
          <w:ilvl w:val="0"/>
          <w:numId w:val="60"/>
        </w:numPr>
        <w:ind w:left="1080"/>
      </w:pPr>
      <w:r>
        <w:t>t</w:t>
      </w:r>
      <w:r w:rsidR="007229E9" w:rsidRPr="007229E9">
        <w:t>he executive and board</w:t>
      </w:r>
      <w:r>
        <w:t>; and,</w:t>
      </w:r>
    </w:p>
    <w:p w14:paraId="20D01557" w14:textId="7A4C7528" w:rsidR="007229E9" w:rsidRPr="007229E9" w:rsidRDefault="008E67EA" w:rsidP="00BB13C5">
      <w:pPr>
        <w:pStyle w:val="ListParagraph"/>
        <w:numPr>
          <w:ilvl w:val="0"/>
          <w:numId w:val="60"/>
        </w:numPr>
        <w:ind w:left="1080"/>
      </w:pPr>
      <w:r>
        <w:t>s</w:t>
      </w:r>
      <w:r w:rsidR="007229E9" w:rsidRPr="007229E9">
        <w:t>afety and quality committees</w:t>
      </w:r>
      <w:r>
        <w:t>.</w:t>
      </w:r>
    </w:p>
    <w:p w14:paraId="17DC3F14" w14:textId="0C1F14CE" w:rsidR="00D53462" w:rsidRPr="00D11BAA" w:rsidRDefault="00D53462" w:rsidP="00BB13C5">
      <w:pPr>
        <w:pStyle w:val="Heading3"/>
        <w:ind w:left="363"/>
      </w:pPr>
      <w:r w:rsidRPr="00D11BAA">
        <w:t>5.</w:t>
      </w:r>
      <w:r w:rsidR="008F4692">
        <w:t>9</w:t>
      </w:r>
      <w:r w:rsidRPr="00D11BAA">
        <w:t xml:space="preserve"> System-wide learning </w:t>
      </w:r>
    </w:p>
    <w:p w14:paraId="0976D4BB" w14:textId="0C51AE25" w:rsidR="00C92488" w:rsidRDefault="00C92488" w:rsidP="00BB13C5">
      <w:pPr>
        <w:ind w:left="363"/>
      </w:pPr>
      <w:r>
        <w:t>Formal reviews of the incident management system will take place on an annual basis.</w:t>
      </w:r>
    </w:p>
    <w:p w14:paraId="7A6F619A" w14:textId="570C2F13" w:rsidR="00E05D35" w:rsidRDefault="00751D3E" w:rsidP="00BB13C5">
      <w:pPr>
        <w:ind w:left="363"/>
      </w:pPr>
      <w:r>
        <w:t xml:space="preserve">For Intereach system-wide learning encompasses </w:t>
      </w:r>
      <w:r w:rsidR="00AD391E">
        <w:t>several</w:t>
      </w:r>
      <w:r>
        <w:t xml:space="preserve"> different activities including</w:t>
      </w:r>
      <w:r w:rsidR="00E05D35">
        <w:t>:</w:t>
      </w:r>
    </w:p>
    <w:p w14:paraId="362FF835" w14:textId="130C7374" w:rsidR="00751D3E" w:rsidRDefault="00751D3E" w:rsidP="00BB13C5">
      <w:pPr>
        <w:pStyle w:val="ListParagraph"/>
        <w:numPr>
          <w:ilvl w:val="0"/>
          <w:numId w:val="62"/>
        </w:numPr>
        <w:ind w:left="1080"/>
      </w:pPr>
      <w:r>
        <w:lastRenderedPageBreak/>
        <w:t>implementing recommendations more broadly in other similar and applicable contexts</w:t>
      </w:r>
      <w:r w:rsidR="008E67EA">
        <w:t>;</w:t>
      </w:r>
    </w:p>
    <w:p w14:paraId="3FF12135" w14:textId="0E2E4E4D" w:rsidR="00751D3E" w:rsidRDefault="00751D3E" w:rsidP="00BB13C5">
      <w:pPr>
        <w:pStyle w:val="ListParagraph"/>
        <w:numPr>
          <w:ilvl w:val="0"/>
          <w:numId w:val="61"/>
        </w:numPr>
        <w:ind w:left="1080"/>
      </w:pPr>
      <w:r>
        <w:t>monitoring their effectiveness</w:t>
      </w:r>
      <w:r w:rsidR="008E67EA">
        <w:t>;</w:t>
      </w:r>
    </w:p>
    <w:p w14:paraId="0225048F" w14:textId="35684D00" w:rsidR="00751D3E" w:rsidRDefault="00751D3E" w:rsidP="00BB13C5">
      <w:pPr>
        <w:pStyle w:val="ListParagraph"/>
        <w:numPr>
          <w:ilvl w:val="0"/>
          <w:numId w:val="61"/>
        </w:numPr>
        <w:ind w:left="1080"/>
      </w:pPr>
      <w:r>
        <w:t>providing feedback to the workforce, executive, board and the wider community</w:t>
      </w:r>
      <w:r w:rsidR="008E67EA">
        <w:t>; and,</w:t>
      </w:r>
    </w:p>
    <w:p w14:paraId="39C5460C" w14:textId="63294B39" w:rsidR="00AC67F0" w:rsidRDefault="008E67EA" w:rsidP="00BB13C5">
      <w:pPr>
        <w:pStyle w:val="ListParagraph"/>
        <w:numPr>
          <w:ilvl w:val="0"/>
          <w:numId w:val="61"/>
        </w:numPr>
        <w:ind w:left="1080"/>
      </w:pPr>
      <w:r>
        <w:t>c</w:t>
      </w:r>
      <w:r w:rsidR="00AC67F0">
        <w:t xml:space="preserve">ommunicating lessons learnt from </w:t>
      </w:r>
      <w:r w:rsidR="00E05D35">
        <w:t>different incidents via various mediums</w:t>
      </w:r>
      <w:r>
        <w:t>.</w:t>
      </w:r>
    </w:p>
    <w:p w14:paraId="2099FF33" w14:textId="402BC19A" w:rsidR="00751D3E" w:rsidRPr="00490794" w:rsidRDefault="00751D3E" w:rsidP="00BB13C5">
      <w:pPr>
        <w:ind w:left="363"/>
      </w:pPr>
      <w:r>
        <w:t>Another important activity is undertaking aggregated themed analysis of all safety data, not just incidents, and using these to inform improvement plans and projects in a strategic way</w:t>
      </w:r>
      <w:r w:rsidR="00AC67F0">
        <w:t>.</w:t>
      </w:r>
    </w:p>
    <w:p w14:paraId="4D1C22EB" w14:textId="77777777" w:rsidR="00C54A54" w:rsidRDefault="00C54A54"/>
    <w:tbl>
      <w:tblPr>
        <w:tblW w:w="97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78"/>
        <w:gridCol w:w="6074"/>
      </w:tblGrid>
      <w:tr w:rsidR="00415E3B" w:rsidRPr="00DC05AE" w14:paraId="7AF4F84A" w14:textId="77777777" w:rsidTr="00632E1D">
        <w:trPr>
          <w:trHeight w:val="300"/>
        </w:trPr>
        <w:tc>
          <w:tcPr>
            <w:tcW w:w="9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D27590" w14:textId="1DA20303" w:rsidR="00415E3B" w:rsidRPr="00D054D9" w:rsidRDefault="00454DA0" w:rsidP="00632E1D">
            <w:pPr>
              <w:pStyle w:val="Heading2"/>
              <w:numPr>
                <w:ilvl w:val="0"/>
                <w:numId w:val="5"/>
              </w:numPr>
            </w:pPr>
            <w:r w:rsidRPr="00D054D9">
              <w:t xml:space="preserve">Context </w:t>
            </w:r>
          </w:p>
        </w:tc>
      </w:tr>
      <w:tr w:rsidR="00DC05AE" w:rsidRPr="00DC05AE" w14:paraId="1B4F981A" w14:textId="77777777" w:rsidTr="00712C35">
        <w:trPr>
          <w:trHeight w:val="65"/>
        </w:trPr>
        <w:tc>
          <w:tcPr>
            <w:tcW w:w="3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2E62D10" w14:textId="636F6B39" w:rsidR="00DC05AE" w:rsidRPr="00D054D9" w:rsidRDefault="00DC05AE" w:rsidP="00712C35">
            <w:pPr>
              <w:pStyle w:val="Heading3"/>
              <w:numPr>
                <w:ilvl w:val="1"/>
                <w:numId w:val="5"/>
              </w:numPr>
            </w:pPr>
            <w:r w:rsidRPr="00D054D9">
              <w:t>Standards or other external requirements 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2769B6" w14:textId="2B4FFB33" w:rsidR="006A47A0" w:rsidRPr="00B6376F" w:rsidRDefault="006A47A0" w:rsidP="00B0234C">
            <w:pPr>
              <w:pStyle w:val="Table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F2FFA" w14:textId="77777777" w:rsidR="006A47A0" w:rsidRDefault="006A47A0" w:rsidP="00B0234C">
            <w:pPr>
              <w:pStyle w:val="TableText"/>
            </w:pPr>
            <w:r>
              <w:t xml:space="preserve">Aged Care Quality Standards </w:t>
            </w:r>
          </w:p>
          <w:p w14:paraId="70B060E2" w14:textId="77777777" w:rsidR="006A47A0" w:rsidRDefault="006A47A0" w:rsidP="00B0234C">
            <w:pPr>
              <w:pStyle w:val="TableText"/>
            </w:pPr>
            <w:r>
              <w:t>Aged Care Charter of Rights</w:t>
            </w:r>
          </w:p>
          <w:p w14:paraId="1FC29C78" w14:textId="15CEE2B4" w:rsidR="00DC05AE" w:rsidRDefault="006A47A0" w:rsidP="00B0234C">
            <w:pPr>
              <w:pStyle w:val="TableText"/>
            </w:pPr>
            <w:r>
              <w:t>Child</w:t>
            </w:r>
            <w:r w:rsidR="00797CC6">
              <w:t xml:space="preserve"> </w:t>
            </w:r>
            <w:r>
              <w:t>Safe Standards</w:t>
            </w:r>
            <w:r w:rsidR="00DD7550">
              <w:t xml:space="preserve"> NSW</w:t>
            </w:r>
          </w:p>
          <w:p w14:paraId="7AD00518" w14:textId="4E4E4626" w:rsidR="00DD7550" w:rsidRDefault="00DD7550" w:rsidP="00B0234C">
            <w:pPr>
              <w:pStyle w:val="TableText"/>
            </w:pPr>
            <w:r>
              <w:t>Child Safe Standards Vic</w:t>
            </w:r>
          </w:p>
          <w:p w14:paraId="735B9427" w14:textId="44A29200" w:rsidR="00A905B9" w:rsidRPr="00DB5AB0" w:rsidRDefault="00A905B9" w:rsidP="00B0234C">
            <w:pPr>
              <w:pStyle w:val="TableText"/>
            </w:pPr>
            <w:r>
              <w:t>Add other standards such as National Quality Standards</w:t>
            </w:r>
          </w:p>
        </w:tc>
      </w:tr>
      <w:tr w:rsidR="008B7341" w:rsidRPr="00DC05AE" w14:paraId="2465DDA2" w14:textId="77777777" w:rsidTr="00712C35">
        <w:trPr>
          <w:trHeight w:val="65"/>
        </w:trPr>
        <w:tc>
          <w:tcPr>
            <w:tcW w:w="3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78AE1B4" w14:textId="1818F786" w:rsidR="008B7341" w:rsidRPr="00D054D9" w:rsidRDefault="008B7341" w:rsidP="008B7341">
            <w:pPr>
              <w:pStyle w:val="Heading3"/>
              <w:numPr>
                <w:ilvl w:val="1"/>
                <w:numId w:val="5"/>
              </w:numPr>
            </w:pPr>
            <w:r w:rsidRPr="00D054D9">
              <w:t>Legislation or other requirements 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E95807" w14:textId="77777777" w:rsidR="008B7341" w:rsidRPr="00B6376F" w:rsidRDefault="008B7341" w:rsidP="00B0234C">
            <w:pPr>
              <w:pStyle w:val="TableText"/>
              <w:rPr>
                <w:rFonts w:ascii="Times New Roman" w:hAnsi="Times New Roman" w:cs="Times New Roman"/>
                <w:sz w:val="24"/>
              </w:rPr>
            </w:pPr>
            <w:r w:rsidRPr="00B6376F">
              <w:rPr>
                <w:lang w:val="en-US"/>
              </w:rPr>
              <w:t>Privacy Act 1988 (Cth) </w:t>
            </w:r>
            <w:r w:rsidRPr="00B6376F">
              <w:t> </w:t>
            </w:r>
          </w:p>
          <w:p w14:paraId="24E2EAAC" w14:textId="10BF9D45" w:rsidR="008B7341" w:rsidRPr="00B6376F" w:rsidRDefault="008B7341" w:rsidP="00B0234C">
            <w:pPr>
              <w:pStyle w:val="TableText"/>
              <w:rPr>
                <w:rFonts w:ascii="Times New Roman" w:hAnsi="Times New Roman" w:cs="Times New Roman"/>
                <w:sz w:val="24"/>
              </w:rPr>
            </w:pPr>
            <w:r w:rsidRPr="00B6376F">
              <w:rPr>
                <w:lang w:val="en-US"/>
              </w:rPr>
              <w:t>Privacy and Data Protection Act 2014 (VI)</w:t>
            </w:r>
            <w:r w:rsidRPr="00B6376F">
              <w:t> </w:t>
            </w:r>
          </w:p>
          <w:p w14:paraId="30519211" w14:textId="77777777" w:rsidR="008B7341" w:rsidRPr="00B6376F" w:rsidRDefault="008B7341" w:rsidP="00B0234C">
            <w:pPr>
              <w:pStyle w:val="TableText"/>
              <w:rPr>
                <w:rFonts w:ascii="Times New Roman" w:hAnsi="Times New Roman" w:cs="Times New Roman"/>
                <w:sz w:val="24"/>
              </w:rPr>
            </w:pPr>
            <w:r w:rsidRPr="00B6376F">
              <w:t>WHS Act 2011 (NSW) </w:t>
            </w:r>
          </w:p>
          <w:p w14:paraId="07C179AF" w14:textId="22011CFC" w:rsidR="008B7341" w:rsidRPr="00DB5AB0" w:rsidRDefault="008B7341" w:rsidP="00B0234C">
            <w:pPr>
              <w:pStyle w:val="TableText"/>
            </w:pPr>
            <w:r w:rsidRPr="00B6376F">
              <w:t>OHS Act 2004 (V</w:t>
            </w:r>
            <w:r w:rsidR="00A905B9">
              <w:t>ic</w:t>
            </w:r>
            <w:r w:rsidRPr="00B6376F">
              <w:t>) </w:t>
            </w:r>
          </w:p>
        </w:tc>
      </w:tr>
      <w:tr w:rsidR="008B7341" w:rsidRPr="00DC05AE" w14:paraId="4EE5520A" w14:textId="77777777" w:rsidTr="00712C35">
        <w:trPr>
          <w:trHeight w:val="65"/>
        </w:trPr>
        <w:tc>
          <w:tcPr>
            <w:tcW w:w="3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2F44606" w14:textId="0CCE738B" w:rsidR="008B7341" w:rsidRPr="00D054D9" w:rsidRDefault="008B7341" w:rsidP="008B7341">
            <w:pPr>
              <w:pStyle w:val="Heading3"/>
              <w:numPr>
                <w:ilvl w:val="1"/>
                <w:numId w:val="5"/>
              </w:numPr>
            </w:pPr>
            <w:r w:rsidRPr="00D054D9">
              <w:t>Reference Internal documents 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558B09" w14:textId="77777777" w:rsidR="000D3493" w:rsidRPr="00B6376F" w:rsidRDefault="000D3493" w:rsidP="00B0234C">
            <w:pPr>
              <w:pStyle w:val="TableText"/>
            </w:pPr>
            <w:hyperlink r:id="rId17" w:tgtFrame="_blank" w:history="1">
              <w:r w:rsidRPr="00B6376F">
                <w:rPr>
                  <w:rFonts w:cs="Arial"/>
                  <w:color w:val="0563C1"/>
                  <w:u w:val="single"/>
                </w:rPr>
                <w:t>Disciplinary and Dismissal Policy</w:t>
              </w:r>
            </w:hyperlink>
            <w:r w:rsidRPr="00B6376F">
              <w:rPr>
                <w:rFonts w:cs="Arial"/>
              </w:rPr>
              <w:t> </w:t>
            </w:r>
          </w:p>
          <w:p w14:paraId="43C3A033" w14:textId="77777777" w:rsidR="000D3493" w:rsidRPr="00B6376F" w:rsidRDefault="000D3493" w:rsidP="00B0234C">
            <w:pPr>
              <w:pStyle w:val="TableText"/>
            </w:pPr>
            <w:hyperlink r:id="rId18" w:tgtFrame="_blank" w:history="1">
              <w:r w:rsidRPr="00B6376F">
                <w:rPr>
                  <w:rFonts w:cs="Arial"/>
                  <w:color w:val="0563C1"/>
                  <w:u w:val="single"/>
                </w:rPr>
                <w:t>Privacy Policy</w:t>
              </w:r>
            </w:hyperlink>
            <w:r w:rsidRPr="00B6376F">
              <w:rPr>
                <w:rFonts w:cs="Arial"/>
              </w:rPr>
              <w:t> </w:t>
            </w:r>
          </w:p>
          <w:p w14:paraId="42E5ACC1" w14:textId="75876227" w:rsidR="000D3493" w:rsidRPr="00B6376F" w:rsidRDefault="000D3493" w:rsidP="00B0234C">
            <w:pPr>
              <w:pStyle w:val="TableText"/>
              <w:rPr>
                <w:rFonts w:ascii="Times New Roman" w:hAnsi="Times New Roman" w:cs="Times New Roman"/>
                <w:sz w:val="24"/>
              </w:rPr>
            </w:pPr>
            <w:hyperlink r:id="rId19" w:history="1">
              <w:r w:rsidRPr="003033BD">
                <w:rPr>
                  <w:rStyle w:val="Hyperlink"/>
                </w:rPr>
                <w:t>Return to Work Policy</w:t>
              </w:r>
            </w:hyperlink>
            <w:r w:rsidRPr="00B6376F">
              <w:t> </w:t>
            </w:r>
          </w:p>
          <w:p w14:paraId="002134FE" w14:textId="1AF7C7C0" w:rsidR="000D3493" w:rsidRPr="00B6376F" w:rsidRDefault="000D3493" w:rsidP="00B0234C">
            <w:pPr>
              <w:pStyle w:val="TableText"/>
              <w:rPr>
                <w:rFonts w:ascii="Times New Roman" w:hAnsi="Times New Roman" w:cs="Times New Roman"/>
                <w:sz w:val="24"/>
              </w:rPr>
            </w:pPr>
            <w:r w:rsidRPr="00B6376F">
              <w:t>Incident Management Plan  </w:t>
            </w:r>
          </w:p>
          <w:p w14:paraId="14FAB5B0" w14:textId="14F8F919" w:rsidR="000D3493" w:rsidRPr="00B6376F" w:rsidRDefault="000D3493" w:rsidP="00B0234C">
            <w:pPr>
              <w:pStyle w:val="TableText"/>
              <w:rPr>
                <w:rFonts w:ascii="Times New Roman" w:hAnsi="Times New Roman" w:cs="Times New Roman"/>
                <w:sz w:val="24"/>
              </w:rPr>
            </w:pPr>
            <w:hyperlink r:id="rId20" w:history="1">
              <w:r w:rsidRPr="003941DC">
                <w:rPr>
                  <w:rStyle w:val="Hyperlink"/>
                </w:rPr>
                <w:t>Intereach Organisational Risk Register </w:t>
              </w:r>
            </w:hyperlink>
          </w:p>
          <w:p w14:paraId="7118EA5E" w14:textId="58EA746F" w:rsidR="000D3493" w:rsidRPr="00B6376F" w:rsidRDefault="000D3493" w:rsidP="00B0234C">
            <w:pPr>
              <w:pStyle w:val="TableText"/>
              <w:rPr>
                <w:rFonts w:ascii="Times New Roman" w:hAnsi="Times New Roman" w:cs="Times New Roman"/>
                <w:sz w:val="24"/>
              </w:rPr>
            </w:pPr>
            <w:hyperlink r:id="rId21" w:history="1">
              <w:r w:rsidRPr="004F5CB3">
                <w:rPr>
                  <w:rStyle w:val="Hyperlink"/>
                </w:rPr>
                <w:t>Risk Management Framework </w:t>
              </w:r>
            </w:hyperlink>
          </w:p>
          <w:p w14:paraId="63E400A7" w14:textId="3D7837D7" w:rsidR="000D3493" w:rsidRPr="00B6376F" w:rsidRDefault="000D3493" w:rsidP="00B0234C">
            <w:pPr>
              <w:pStyle w:val="TableText"/>
              <w:rPr>
                <w:rFonts w:ascii="Times New Roman" w:hAnsi="Times New Roman" w:cs="Times New Roman"/>
                <w:sz w:val="24"/>
              </w:rPr>
            </w:pPr>
            <w:hyperlink r:id="rId22" w:history="1">
              <w:r w:rsidRPr="004F5CB3">
                <w:rPr>
                  <w:rStyle w:val="Hyperlink"/>
                </w:rPr>
                <w:t>WHS Management Framework </w:t>
              </w:r>
            </w:hyperlink>
          </w:p>
          <w:p w14:paraId="5C908595" w14:textId="1E2897FB" w:rsidR="000D3493" w:rsidRPr="00B6376F" w:rsidRDefault="000D3493" w:rsidP="00B0234C">
            <w:pPr>
              <w:pStyle w:val="TableText"/>
              <w:rPr>
                <w:rFonts w:ascii="Times New Roman" w:hAnsi="Times New Roman" w:cs="Times New Roman"/>
                <w:sz w:val="24"/>
              </w:rPr>
            </w:pPr>
            <w:hyperlink r:id="rId23" w:history="1">
              <w:r w:rsidRPr="006C5533">
                <w:rPr>
                  <w:rStyle w:val="Hyperlink"/>
                </w:rPr>
                <w:t>Children’s Services Missing Child Procedure </w:t>
              </w:r>
            </w:hyperlink>
          </w:p>
          <w:p w14:paraId="2F618BB5" w14:textId="1CAB7C99" w:rsidR="000D3493" w:rsidRPr="00B6376F" w:rsidRDefault="000D3493" w:rsidP="00B0234C">
            <w:pPr>
              <w:pStyle w:val="TableText"/>
              <w:rPr>
                <w:rFonts w:ascii="Times New Roman" w:hAnsi="Times New Roman" w:cs="Times New Roman"/>
                <w:sz w:val="24"/>
              </w:rPr>
            </w:pPr>
            <w:hyperlink r:id="rId24" w:history="1">
              <w:r w:rsidRPr="0073086F">
                <w:rPr>
                  <w:rStyle w:val="Hyperlink"/>
                </w:rPr>
                <w:t>Children’s Services Death of a child Procedure  </w:t>
              </w:r>
            </w:hyperlink>
          </w:p>
          <w:p w14:paraId="05AA421A" w14:textId="51F9DF47" w:rsidR="00494771" w:rsidRDefault="000D3493" w:rsidP="00B0234C">
            <w:pPr>
              <w:pStyle w:val="TableText"/>
            </w:pPr>
            <w:hyperlink r:id="rId25" w:history="1">
              <w:r w:rsidRPr="00D24705">
                <w:rPr>
                  <w:rStyle w:val="Hyperlink"/>
                </w:rPr>
                <w:t>Children’s Services Incident, Injury, Trauma and Illness Procedure </w:t>
              </w:r>
            </w:hyperlink>
          </w:p>
          <w:p w14:paraId="6F79D690" w14:textId="6EB99D2A" w:rsidR="002363C5" w:rsidRDefault="002363C5" w:rsidP="00B0234C">
            <w:pPr>
              <w:pStyle w:val="TableText"/>
            </w:pPr>
            <w:hyperlink r:id="rId26" w:history="1">
              <w:r w:rsidRPr="00B22908">
                <w:rPr>
                  <w:rStyle w:val="Hyperlink"/>
                </w:rPr>
                <w:t xml:space="preserve">Children’s Services Notification of Serious Incidents procedure </w:t>
              </w:r>
            </w:hyperlink>
          </w:p>
          <w:p w14:paraId="0C5AEAD6" w14:textId="4FAAA910" w:rsidR="002363C5" w:rsidRDefault="002363C5" w:rsidP="00B0234C">
            <w:pPr>
              <w:pStyle w:val="TableText"/>
            </w:pPr>
            <w:hyperlink r:id="rId27" w:history="1">
              <w:r w:rsidRPr="0026085A">
                <w:rPr>
                  <w:rStyle w:val="Hyperlink"/>
                </w:rPr>
                <w:t>C</w:t>
              </w:r>
              <w:r w:rsidR="00494771" w:rsidRPr="0026085A">
                <w:rPr>
                  <w:rStyle w:val="Hyperlink"/>
                </w:rPr>
                <w:t xml:space="preserve">ommunity Transport </w:t>
              </w:r>
              <w:r w:rsidR="00CA45D6" w:rsidRPr="0026085A">
                <w:rPr>
                  <w:rStyle w:val="Hyperlink"/>
                </w:rPr>
                <w:t xml:space="preserve">Incident Guide </w:t>
              </w:r>
            </w:hyperlink>
          </w:p>
          <w:p w14:paraId="78F6B14E" w14:textId="01C868D0" w:rsidR="002363C5" w:rsidRDefault="002363C5" w:rsidP="00B0234C">
            <w:pPr>
              <w:pStyle w:val="TableText"/>
            </w:pPr>
            <w:hyperlink r:id="rId28" w:history="1">
              <w:r w:rsidRPr="009E4C8F">
                <w:rPr>
                  <w:rStyle w:val="Hyperlink"/>
                </w:rPr>
                <w:t xml:space="preserve">ACS Incident Management Plan </w:t>
              </w:r>
              <w:r w:rsidR="00254EF5" w:rsidRPr="009E4C8F">
                <w:rPr>
                  <w:rStyle w:val="Hyperlink"/>
                </w:rPr>
                <w:t xml:space="preserve">and supporting </w:t>
              </w:r>
              <w:r w:rsidR="00707081" w:rsidRPr="009E4C8F">
                <w:rPr>
                  <w:rStyle w:val="Hyperlink"/>
                </w:rPr>
                <w:t>documents (</w:t>
              </w:r>
              <w:r w:rsidR="00F30004" w:rsidRPr="009E4C8F">
                <w:rPr>
                  <w:rStyle w:val="Hyperlink"/>
                </w:rPr>
                <w:t>report form, investigation form)</w:t>
              </w:r>
            </w:hyperlink>
          </w:p>
          <w:p w14:paraId="7931B501" w14:textId="1CA80FB1" w:rsidR="00CE5888" w:rsidRDefault="00CE5888" w:rsidP="00B0234C">
            <w:pPr>
              <w:pStyle w:val="TableText"/>
            </w:pPr>
            <w:hyperlink r:id="rId29" w:history="1">
              <w:r w:rsidRPr="00522F71">
                <w:rPr>
                  <w:rStyle w:val="Hyperlink"/>
                </w:rPr>
                <w:t xml:space="preserve">Aged Care Services SIRS Reporting Procedure </w:t>
              </w:r>
            </w:hyperlink>
          </w:p>
          <w:p w14:paraId="2C74E0D3" w14:textId="3AE572CE" w:rsidR="00EF50AD" w:rsidRDefault="00EF50AD" w:rsidP="00B0234C">
            <w:pPr>
              <w:pStyle w:val="TableText"/>
            </w:pPr>
            <w:hyperlink r:id="rId30" w:history="1">
              <w:r w:rsidRPr="004F60FE">
                <w:rPr>
                  <w:rStyle w:val="Hyperlink"/>
                </w:rPr>
                <w:t xml:space="preserve">Significant Incident </w:t>
              </w:r>
              <w:r w:rsidR="004F60FE">
                <w:rPr>
                  <w:rStyle w:val="Hyperlink"/>
                </w:rPr>
                <w:t>Cause Analysis Tool</w:t>
              </w:r>
              <w:r w:rsidRPr="004F60FE">
                <w:rPr>
                  <w:rStyle w:val="Hyperlink"/>
                </w:rPr>
                <w:t xml:space="preserve"> (WHS</w:t>
              </w:r>
              <w:r w:rsidR="007F2F1E" w:rsidRPr="004F60FE">
                <w:rPr>
                  <w:rStyle w:val="Hyperlink"/>
                </w:rPr>
                <w:t>)</w:t>
              </w:r>
            </w:hyperlink>
          </w:p>
          <w:p w14:paraId="2EDEFAB3" w14:textId="5315792B" w:rsidR="00EF50AD" w:rsidRDefault="00EF50AD" w:rsidP="00B0234C">
            <w:pPr>
              <w:pStyle w:val="TableText"/>
            </w:pPr>
            <w:hyperlink r:id="rId31" w:history="1">
              <w:r w:rsidRPr="00D63A02">
                <w:rPr>
                  <w:rStyle w:val="Hyperlink"/>
                </w:rPr>
                <w:t>Incident Response Procedure (WHS)</w:t>
              </w:r>
            </w:hyperlink>
          </w:p>
          <w:p w14:paraId="0C0BAE13" w14:textId="46E4A130" w:rsidR="009F22E8" w:rsidRDefault="009F22E8" w:rsidP="00B0234C">
            <w:pPr>
              <w:pStyle w:val="TableText"/>
            </w:pPr>
            <w:hyperlink r:id="rId32" w:history="1">
              <w:r w:rsidRPr="00750E26">
                <w:rPr>
                  <w:rStyle w:val="Hyperlink"/>
                </w:rPr>
                <w:t xml:space="preserve">Incident and Hazard Report Form </w:t>
              </w:r>
            </w:hyperlink>
          </w:p>
          <w:p w14:paraId="08D673A3" w14:textId="2959D635" w:rsidR="00F419FB" w:rsidRDefault="00F419FB" w:rsidP="00B0234C">
            <w:pPr>
              <w:pStyle w:val="TableText"/>
            </w:pPr>
            <w:r>
              <w:t>Incident Investigation Report</w:t>
            </w:r>
          </w:p>
          <w:p w14:paraId="24BB25CF" w14:textId="5D621D71" w:rsidR="002363C5" w:rsidRDefault="004D6F44" w:rsidP="00B0234C">
            <w:pPr>
              <w:pStyle w:val="TableText"/>
            </w:pPr>
            <w:hyperlink r:id="rId33" w:history="1">
              <w:r w:rsidRPr="006F7310">
                <w:rPr>
                  <w:rStyle w:val="Hyperlink"/>
                </w:rPr>
                <w:t>OOSH Incident Response Plan</w:t>
              </w:r>
            </w:hyperlink>
          </w:p>
          <w:p w14:paraId="5644E9B7" w14:textId="6E722B3A" w:rsidR="000A1DF9" w:rsidRDefault="000A1DF9" w:rsidP="00B0234C">
            <w:pPr>
              <w:pStyle w:val="TableText"/>
            </w:pPr>
            <w:hyperlink r:id="rId34" w:history="1">
              <w:r w:rsidRPr="00A42C13">
                <w:rPr>
                  <w:rStyle w:val="Hyperlink"/>
                </w:rPr>
                <w:t>Aged Care Services Par</w:t>
              </w:r>
              <w:r w:rsidR="009E3814" w:rsidRPr="00A42C13">
                <w:rPr>
                  <w:rStyle w:val="Hyperlink"/>
                </w:rPr>
                <w:t>ticipant Incident Report Form</w:t>
              </w:r>
            </w:hyperlink>
            <w:r w:rsidR="009E3814">
              <w:t xml:space="preserve"> </w:t>
            </w:r>
          </w:p>
          <w:p w14:paraId="202F3A89" w14:textId="40D6D572" w:rsidR="008B7341" w:rsidRPr="00DB5AB0" w:rsidRDefault="008B7341" w:rsidP="00B0234C">
            <w:pPr>
              <w:pStyle w:val="TableText"/>
            </w:pPr>
          </w:p>
        </w:tc>
      </w:tr>
    </w:tbl>
    <w:p w14:paraId="4E893348" w14:textId="55F1B315" w:rsidR="00120AC4" w:rsidRDefault="00DC05AE" w:rsidP="00DB5AB0">
      <w:r w:rsidRPr="00DC05AE">
        <w:t> </w:t>
      </w:r>
    </w:p>
    <w:p w14:paraId="34700D10" w14:textId="77777777" w:rsidR="00120AC4" w:rsidRDefault="00120AC4">
      <w:pPr>
        <w:spacing w:after="160" w:line="259" w:lineRule="auto"/>
      </w:pPr>
      <w:r>
        <w:br w:type="page"/>
      </w:r>
    </w:p>
    <w:p w14:paraId="0552D63E" w14:textId="77777777" w:rsidR="00DC05AE" w:rsidRPr="00DC05AE" w:rsidRDefault="00DC05AE" w:rsidP="00DB5AB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68"/>
        <w:gridCol w:w="2126"/>
        <w:gridCol w:w="3969"/>
        <w:gridCol w:w="2389"/>
      </w:tblGrid>
      <w:tr w:rsidR="00DC05AE" w:rsidRPr="00DC05AE" w14:paraId="770202CE" w14:textId="77777777" w:rsidTr="00632E1D">
        <w:trPr>
          <w:trHeight w:val="303"/>
        </w:trPr>
        <w:tc>
          <w:tcPr>
            <w:tcW w:w="9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812F58" w14:textId="47B98ED6" w:rsidR="00DC05AE" w:rsidRPr="00DC05AE" w:rsidRDefault="00DC05AE" w:rsidP="00632E1D">
            <w:pPr>
              <w:pStyle w:val="Heading2"/>
              <w:numPr>
                <w:ilvl w:val="0"/>
                <w:numId w:val="5"/>
              </w:numPr>
              <w:divId w:val="1430158223"/>
            </w:pPr>
            <w:r w:rsidRPr="00DC05AE">
              <w:t>Document control </w:t>
            </w:r>
          </w:p>
        </w:tc>
      </w:tr>
      <w:tr w:rsidR="00DC05AE" w:rsidRPr="00DC05AE" w14:paraId="17C2838A" w14:textId="77777777" w:rsidTr="00712C35">
        <w:trPr>
          <w:trHeight w:val="454"/>
        </w:trPr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328FC0" w14:textId="77777777" w:rsidR="00DC05AE" w:rsidRPr="00B04D72" w:rsidRDefault="00DC05AE" w:rsidP="00B04D72">
            <w:pPr>
              <w:pStyle w:val="TableTitle"/>
              <w:ind w:hanging="20"/>
            </w:pPr>
            <w:r w:rsidRPr="00B04D72">
              <w:t>Version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C181F4" w14:textId="77777777" w:rsidR="00DC05AE" w:rsidRPr="00B04D72" w:rsidRDefault="00DC05AE" w:rsidP="00B04D72">
            <w:pPr>
              <w:pStyle w:val="TableTitle"/>
              <w:ind w:hanging="20"/>
            </w:pPr>
            <w:r w:rsidRPr="00B04D72">
              <w:t>Date approved</w:t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A3593D" w14:textId="77777777" w:rsidR="00DC05AE" w:rsidRPr="00B04D72" w:rsidRDefault="00DC05AE" w:rsidP="00B04D72">
            <w:pPr>
              <w:pStyle w:val="TableTitle"/>
              <w:ind w:hanging="20"/>
            </w:pPr>
            <w:r w:rsidRPr="00B04D72">
              <w:t>Approved by</w:t>
            </w:r>
          </w:p>
        </w:tc>
        <w:tc>
          <w:tcPr>
            <w:tcW w:w="23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A34CB4" w14:textId="77777777" w:rsidR="00DC05AE" w:rsidRPr="00B04D72" w:rsidRDefault="00DC05AE" w:rsidP="00B04D72">
            <w:pPr>
              <w:pStyle w:val="TableTitle"/>
              <w:ind w:hanging="20"/>
            </w:pPr>
            <w:r w:rsidRPr="00B04D72">
              <w:t>Next review date</w:t>
            </w:r>
          </w:p>
        </w:tc>
      </w:tr>
      <w:tr w:rsidR="00DC05AE" w:rsidRPr="00DC05AE" w14:paraId="5F671645" w14:textId="77777777" w:rsidTr="00712C35">
        <w:trPr>
          <w:trHeight w:val="65"/>
        </w:trPr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3CF910" w14:textId="77777777" w:rsidR="00DC05AE" w:rsidRPr="00DC05AE" w:rsidRDefault="00415E3B" w:rsidP="009E18E7">
            <w:pPr>
              <w:pStyle w:val="Table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2B8991" w14:textId="5F093826" w:rsidR="00DC05AE" w:rsidRPr="00DC05AE" w:rsidRDefault="00A77FD7" w:rsidP="009E18E7">
            <w:pPr>
              <w:pStyle w:val="TableText"/>
            </w:pPr>
            <w:r>
              <w:t>27 February 2025</w:t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4966B4" w14:textId="3D3F889C" w:rsidR="00DC05AE" w:rsidRPr="00DC05AE" w:rsidRDefault="00A77FD7" w:rsidP="009E18E7">
            <w:pPr>
              <w:pStyle w:val="TableText"/>
            </w:pPr>
            <w:r>
              <w:t>Board</w:t>
            </w:r>
          </w:p>
        </w:tc>
        <w:tc>
          <w:tcPr>
            <w:tcW w:w="23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F5D7DD" w14:textId="55D10746" w:rsidR="00DC05AE" w:rsidRPr="00DC05AE" w:rsidRDefault="00A77FD7" w:rsidP="009E18E7">
            <w:pPr>
              <w:pStyle w:val="TableText"/>
            </w:pPr>
            <w:r>
              <w:t>27 February 2028</w:t>
            </w:r>
          </w:p>
        </w:tc>
      </w:tr>
    </w:tbl>
    <w:p w14:paraId="5D756CDB" w14:textId="623090C3" w:rsidR="00B07A29" w:rsidRDefault="00DC05AE" w:rsidP="00DB5AB0">
      <w:r w:rsidRPr="00DC05AE">
        <w:t> </w:t>
      </w:r>
      <w:r w:rsidR="00B07A29">
        <w:br w:type="page"/>
      </w:r>
    </w:p>
    <w:p w14:paraId="3246F0E2" w14:textId="77777777" w:rsidR="006F5CDC" w:rsidRDefault="006F5CDC" w:rsidP="00DB5AB0">
      <w:pPr>
        <w:sectPr w:rsidR="006F5CDC" w:rsidSect="00B35493">
          <w:headerReference w:type="default" r:id="rId35"/>
          <w:footerReference w:type="default" r:id="rId36"/>
          <w:headerReference w:type="first" r:id="rId37"/>
          <w:footerReference w:type="first" r:id="rId3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7266E1A7" w14:textId="09F12023" w:rsidR="006E71B0" w:rsidRDefault="007B36CD">
      <w:pPr>
        <w:pStyle w:val="Heading2"/>
      </w:pPr>
      <w:r>
        <w:lastRenderedPageBreak/>
        <w:t xml:space="preserve">Appendix 1: </w:t>
      </w:r>
      <w:r w:rsidR="006E71B0">
        <w:t>Reporting and re</w:t>
      </w:r>
      <w:r w:rsidR="00EB4A83">
        <w:t>gula</w:t>
      </w:r>
      <w:r w:rsidR="00772271">
        <w:t>tory</w:t>
      </w:r>
      <w:r w:rsidR="00CD5E9C">
        <w:t xml:space="preserve"> bodies</w:t>
      </w:r>
      <w:r w:rsidR="00EB4A83">
        <w:t xml:space="preserve"> list </w:t>
      </w:r>
    </w:p>
    <w:p w14:paraId="7C2E85E4" w14:textId="4874E312" w:rsidR="00DE256C" w:rsidRDefault="006E71B0" w:rsidP="00105657">
      <w:pPr>
        <w:pStyle w:val="Heading2"/>
      </w:pPr>
      <w:r>
        <w:t>Incident</w:t>
      </w:r>
      <w:r w:rsidR="00A12904">
        <w:t xml:space="preserve"> involving </w:t>
      </w:r>
      <w:r w:rsidR="009E02B8">
        <w:t xml:space="preserve">participant </w:t>
      </w:r>
    </w:p>
    <w:tbl>
      <w:tblPr>
        <w:tblW w:w="14459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3"/>
        <w:gridCol w:w="3179"/>
        <w:gridCol w:w="1406"/>
        <w:gridCol w:w="2973"/>
        <w:gridCol w:w="2175"/>
        <w:gridCol w:w="2903"/>
        <w:tblGridChange w:id="0">
          <w:tblGrid>
            <w:gridCol w:w="150"/>
            <w:gridCol w:w="1673"/>
            <w:gridCol w:w="150"/>
            <w:gridCol w:w="3029"/>
            <w:gridCol w:w="150"/>
            <w:gridCol w:w="1256"/>
            <w:gridCol w:w="150"/>
            <w:gridCol w:w="2823"/>
            <w:gridCol w:w="150"/>
            <w:gridCol w:w="2025"/>
            <w:gridCol w:w="150"/>
            <w:gridCol w:w="2753"/>
            <w:gridCol w:w="150"/>
          </w:tblGrid>
        </w:tblGridChange>
      </w:tblGrid>
      <w:tr w:rsidR="00327282" w:rsidRPr="00F64899" w14:paraId="3951AAFF" w14:textId="77777777" w:rsidTr="00151006">
        <w:trPr>
          <w:tblHeader/>
        </w:trPr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3F637E50" w14:textId="6833F75C" w:rsidR="00E16BBE" w:rsidRPr="006D0278" w:rsidRDefault="00E16BBE" w:rsidP="002F79D4">
            <w:pPr>
              <w:pStyle w:val="TableTitle"/>
              <w:ind w:left="221"/>
              <w:rPr>
                <w:szCs w:val="24"/>
              </w:rPr>
            </w:pPr>
            <w:r w:rsidRPr="006D0278">
              <w:rPr>
                <w:szCs w:val="24"/>
              </w:rPr>
              <w:t>Serious Incident Type </w:t>
            </w:r>
          </w:p>
        </w:tc>
        <w:tc>
          <w:tcPr>
            <w:tcW w:w="3179" w:type="dxa"/>
            <w:tcBorders>
              <w:top w:val="single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8EAADB" w:themeFill="accent1" w:themeFillTint="99"/>
          </w:tcPr>
          <w:p w14:paraId="5C247D2B" w14:textId="46384577" w:rsidR="00E16BBE" w:rsidRPr="006D0278" w:rsidRDefault="00E16BBE" w:rsidP="002F79D4">
            <w:pPr>
              <w:pStyle w:val="TableTitle"/>
              <w:ind w:left="363"/>
            </w:pPr>
            <w:r>
              <w:t>Internal Notification</w:t>
            </w:r>
          </w:p>
        </w:tc>
        <w:tc>
          <w:tcPr>
            <w:tcW w:w="1406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8EAADB" w:themeFill="accent1" w:themeFillTint="99"/>
          </w:tcPr>
          <w:p w14:paraId="1D1A9C66" w14:textId="056D9364" w:rsidR="00E16BBE" w:rsidRPr="006D0278" w:rsidRDefault="00E16BBE" w:rsidP="002F79D4">
            <w:pPr>
              <w:pStyle w:val="TableTitle"/>
              <w:ind w:left="221"/>
              <w:rPr>
                <w:szCs w:val="24"/>
              </w:rPr>
            </w:pPr>
            <w:r w:rsidRPr="006D0278">
              <w:rPr>
                <w:szCs w:val="24"/>
              </w:rPr>
              <w:t>Program</w:t>
            </w:r>
          </w:p>
        </w:tc>
        <w:tc>
          <w:tcPr>
            <w:tcW w:w="2973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8EAADB" w:themeFill="accent1" w:themeFillTint="99"/>
          </w:tcPr>
          <w:p w14:paraId="59EAD404" w14:textId="10F9EF24" w:rsidR="00E16BBE" w:rsidRPr="00C5433A" w:rsidRDefault="00E16BBE" w:rsidP="002F79D4">
            <w:pPr>
              <w:pStyle w:val="TableTitle"/>
              <w:ind w:left="221"/>
              <w:rPr>
                <w:rStyle w:val="CommentReference"/>
                <w:rFonts w:cs="Arial"/>
                <w:b w:val="0"/>
                <w:sz w:val="24"/>
                <w:szCs w:val="24"/>
              </w:rPr>
            </w:pPr>
            <w:r w:rsidRPr="00C5433A">
              <w:rPr>
                <w:rStyle w:val="CommentReference"/>
                <w:rFonts w:cs="Arial"/>
                <w:sz w:val="24"/>
                <w:szCs w:val="24"/>
              </w:rPr>
              <w:t>External Notification</w:t>
            </w:r>
          </w:p>
        </w:tc>
        <w:tc>
          <w:tcPr>
            <w:tcW w:w="217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8EAADB" w:themeFill="accent1" w:themeFillTint="99"/>
          </w:tcPr>
          <w:p w14:paraId="0B2E26E7" w14:textId="34DA3030" w:rsidR="00E16BBE" w:rsidRPr="00C5433A" w:rsidRDefault="00E16BBE" w:rsidP="002F79D4">
            <w:pPr>
              <w:pStyle w:val="TableTitle"/>
              <w:ind w:left="221"/>
              <w:rPr>
                <w:rStyle w:val="CommentReference"/>
                <w:rFonts w:cs="Arial"/>
                <w:sz w:val="24"/>
                <w:szCs w:val="24"/>
              </w:rPr>
            </w:pPr>
            <w:r w:rsidRPr="00C5433A">
              <w:rPr>
                <w:rStyle w:val="CommentReference"/>
                <w:rFonts w:cs="Arial"/>
                <w:sz w:val="24"/>
                <w:szCs w:val="24"/>
              </w:rPr>
              <w:t>Report Name</w:t>
            </w:r>
          </w:p>
        </w:tc>
        <w:tc>
          <w:tcPr>
            <w:tcW w:w="2903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5DEF1DA8" w14:textId="1A0F1CAB" w:rsidR="00E16BBE" w:rsidRPr="006D0278" w:rsidRDefault="0026049A" w:rsidP="0009653A">
            <w:pPr>
              <w:pStyle w:val="TableTitle"/>
              <w:ind w:left="129" w:firstLine="0"/>
            </w:pPr>
            <w:r>
              <w:t xml:space="preserve">Reporting </w:t>
            </w:r>
            <w:r w:rsidR="00E16BBE" w:rsidRPr="20AD0FD5">
              <w:t>Timeframe</w:t>
            </w:r>
          </w:p>
        </w:tc>
      </w:tr>
      <w:tr w:rsidR="003C5D39" w:rsidRPr="00F64899" w14:paraId="03B151DE" w14:textId="77777777" w:rsidTr="00151006">
        <w:trPr>
          <w:trHeight w:val="3380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19C0DF" w14:textId="5FD9F2C3" w:rsidR="002A28F1" w:rsidRPr="006D0278" w:rsidRDefault="002A28F1" w:rsidP="009E18E7">
            <w:pPr>
              <w:pStyle w:val="TableText"/>
            </w:pPr>
            <w:r w:rsidRPr="006D0278">
              <w:t xml:space="preserve">Death of a person in the course of </w:t>
            </w:r>
            <w:r w:rsidR="005D3FAD">
              <w:t xml:space="preserve">receiving a </w:t>
            </w:r>
            <w:r w:rsidR="002619C5">
              <w:t>service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DD14D" w14:textId="6677A23B" w:rsidR="002A28F1" w:rsidRPr="006D0278" w:rsidRDefault="002A28F1" w:rsidP="009E18E7">
            <w:pPr>
              <w:pStyle w:val="TableText"/>
              <w:numPr>
                <w:ilvl w:val="0"/>
                <w:numId w:val="94"/>
              </w:numPr>
            </w:pPr>
            <w:r w:rsidRPr="006D0278">
              <w:t>Relevant Senior Manager </w:t>
            </w:r>
          </w:p>
          <w:p w14:paraId="2DE36678" w14:textId="11A95EBF" w:rsidR="002A28F1" w:rsidRPr="006D0278" w:rsidRDefault="002A28F1" w:rsidP="009E18E7">
            <w:pPr>
              <w:pStyle w:val="TableText"/>
              <w:numPr>
                <w:ilvl w:val="0"/>
                <w:numId w:val="94"/>
              </w:numPr>
            </w:pPr>
            <w:r w:rsidRPr="006D0278">
              <w:t xml:space="preserve">Relevant General Manager (notifies the Executive Team) </w:t>
            </w:r>
          </w:p>
          <w:p w14:paraId="32884052" w14:textId="39977DD2" w:rsidR="002A28F1" w:rsidRPr="006D0278" w:rsidRDefault="002A28F1" w:rsidP="009E18E7">
            <w:pPr>
              <w:pStyle w:val="TableText"/>
              <w:numPr>
                <w:ilvl w:val="0"/>
                <w:numId w:val="94"/>
              </w:numPr>
            </w:pPr>
            <w:r w:rsidRPr="006D0278">
              <w:t>WHSE Manager (notifies State WHS Regulator) </w:t>
            </w:r>
          </w:p>
        </w:tc>
        <w:tc>
          <w:tcPr>
            <w:tcW w:w="140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14:paraId="79787EE8" w14:textId="7B7C661A" w:rsidR="002A28F1" w:rsidRPr="006D0278" w:rsidRDefault="002A28F1" w:rsidP="009E18E7">
            <w:pPr>
              <w:pStyle w:val="TableText"/>
            </w:pPr>
            <w:r w:rsidRPr="006D0278">
              <w:t>Aged Care</w:t>
            </w:r>
          </w:p>
        </w:tc>
        <w:tc>
          <w:tcPr>
            <w:tcW w:w="297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14:paraId="2320A41B" w14:textId="3564DCFE" w:rsidR="002A28F1" w:rsidRPr="006D0278" w:rsidRDefault="002A28F1" w:rsidP="009E18E7">
            <w:pPr>
              <w:pStyle w:val="TableText"/>
            </w:pPr>
            <w:r w:rsidRPr="006D0278">
              <w:t>Aged Care Quality and Safety Commission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14:paraId="5BD02128" w14:textId="6E2535BF" w:rsidR="002A28F1" w:rsidRPr="006D0278" w:rsidRDefault="002A28F1" w:rsidP="009E18E7">
            <w:pPr>
              <w:pStyle w:val="TableText"/>
            </w:pPr>
            <w:r w:rsidRPr="006D0278">
              <w:t>SIRs Report</w:t>
            </w:r>
          </w:p>
          <w:p w14:paraId="63B10195" w14:textId="569DE55B" w:rsidR="002A28F1" w:rsidRPr="00F64899" w:rsidRDefault="002A28F1" w:rsidP="009E18E7">
            <w:pPr>
              <w:pStyle w:val="TableText"/>
            </w:pP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35662C5" w14:textId="77777777" w:rsidR="00D4603F" w:rsidRDefault="002A28F1" w:rsidP="009E18E7">
            <w:pPr>
              <w:pStyle w:val="TableText"/>
            </w:pPr>
            <w:r w:rsidRPr="006D0278">
              <w:t>Immediately </w:t>
            </w:r>
          </w:p>
          <w:p w14:paraId="3199E790" w14:textId="77777777" w:rsidR="00D4603F" w:rsidRDefault="00D4603F" w:rsidP="009E18E7">
            <w:pPr>
              <w:pStyle w:val="TableText"/>
            </w:pPr>
          </w:p>
          <w:p w14:paraId="07E1FCF1" w14:textId="5A30AFF1" w:rsidR="002A28F1" w:rsidRPr="006D0278" w:rsidRDefault="00D4603F" w:rsidP="009E18E7">
            <w:pPr>
              <w:pStyle w:val="TableText"/>
            </w:pPr>
            <w:r>
              <w:t xml:space="preserve">For all </w:t>
            </w:r>
            <w:r w:rsidR="00E85025">
              <w:t xml:space="preserve">SIRS Incident types </w:t>
            </w:r>
            <w:r w:rsidR="001C71D2">
              <w:t>refer to the</w:t>
            </w:r>
            <w:r>
              <w:t xml:space="preserve"> ACS Incident Management Plan and supporting documents (report form, investigation form)</w:t>
            </w:r>
          </w:p>
        </w:tc>
      </w:tr>
      <w:tr w:rsidR="00151006" w:rsidRPr="00F64899" w14:paraId="0504C0A0" w14:textId="77777777" w:rsidTr="00151006">
        <w:trPr>
          <w:trHeight w:val="752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69EA" w14:textId="77777777" w:rsidR="002A28F1" w:rsidRPr="006D0278" w:rsidRDefault="002A28F1" w:rsidP="009E18E7">
            <w:pPr>
              <w:pStyle w:val="TableText"/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</w:tcPr>
          <w:p w14:paraId="6826F8D7" w14:textId="77777777" w:rsidR="002A28F1" w:rsidRPr="006D0278" w:rsidRDefault="002A28F1" w:rsidP="009E18E7">
            <w:pPr>
              <w:pStyle w:val="TableText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55135" w14:textId="49906BAA" w:rsidR="002A28F1" w:rsidRPr="006D0278" w:rsidRDefault="002A28F1" w:rsidP="009E18E7">
            <w:pPr>
              <w:pStyle w:val="TableText"/>
            </w:pPr>
            <w:r w:rsidRPr="006D0278">
              <w:t>Community Transport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4A936D2" w14:textId="77777777" w:rsidR="002A28F1" w:rsidRPr="006D0278" w:rsidRDefault="002A28F1" w:rsidP="009E18E7">
            <w:pPr>
              <w:pStyle w:val="TableText"/>
            </w:pPr>
            <w:r w:rsidRPr="006D0278">
              <w:t>Transport for NSW</w:t>
            </w:r>
          </w:p>
        </w:tc>
        <w:tc>
          <w:tcPr>
            <w:tcW w:w="2175" w:type="dxa"/>
            <w:tcBorders>
              <w:top w:val="single" w:sz="4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415844D" w14:textId="77777777" w:rsidR="002A28F1" w:rsidRPr="006D0278" w:rsidRDefault="002A28F1" w:rsidP="009E18E7">
            <w:pPr>
              <w:pStyle w:val="TableText"/>
            </w:pPr>
            <w:r w:rsidRPr="006D0278">
              <w:t>Contact TMC</w:t>
            </w:r>
          </w:p>
          <w:p w14:paraId="588172C9" w14:textId="77777777" w:rsidR="002A28F1" w:rsidRPr="006D0278" w:rsidRDefault="002A28F1" w:rsidP="009E18E7">
            <w:pPr>
              <w:pStyle w:val="TableText"/>
            </w:pPr>
            <w:r w:rsidRPr="006D0278">
              <w:t>immediately on</w:t>
            </w:r>
          </w:p>
          <w:p w14:paraId="2AA8E497" w14:textId="77777777" w:rsidR="002A28F1" w:rsidRPr="006D0278" w:rsidRDefault="002A28F1" w:rsidP="009E18E7">
            <w:pPr>
              <w:pStyle w:val="TableText"/>
            </w:pPr>
            <w:r w:rsidRPr="006D0278">
              <w:t>1300 725 886</w:t>
            </w:r>
          </w:p>
        </w:tc>
        <w:tc>
          <w:tcPr>
            <w:tcW w:w="2903" w:type="dxa"/>
            <w:tcBorders>
              <w:top w:val="single" w:sz="4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564794" w14:textId="47C81392" w:rsidR="002A28F1" w:rsidRPr="006D0278" w:rsidRDefault="002A28F1" w:rsidP="009E18E7">
            <w:pPr>
              <w:pStyle w:val="TableText"/>
            </w:pPr>
            <w:r w:rsidRPr="006D0278">
              <w:t> Immediately</w:t>
            </w:r>
          </w:p>
        </w:tc>
      </w:tr>
      <w:tr w:rsidR="006B234B" w:rsidRPr="00F64899" w14:paraId="7151B86E" w14:textId="77777777" w:rsidTr="00151006">
        <w:trPr>
          <w:trHeight w:val="330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49E5A7C" w14:textId="661F7E90" w:rsidR="00E16BBE" w:rsidRPr="006D0278" w:rsidRDefault="00E16BBE" w:rsidP="009E18E7">
            <w:pPr>
              <w:pStyle w:val="TableText"/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80110" w14:textId="47430033" w:rsidR="00E16BBE" w:rsidRPr="00151006" w:rsidRDefault="006D5ACC" w:rsidP="009E18E7">
            <w:pPr>
              <w:pStyle w:val="TableText"/>
            </w:pPr>
            <w:r w:rsidRPr="00151006">
              <w:t xml:space="preserve">Executive Team </w:t>
            </w:r>
          </w:p>
        </w:tc>
        <w:tc>
          <w:tcPr>
            <w:tcW w:w="6554" w:type="dxa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14:paraId="61909564" w14:textId="77777777" w:rsidR="00E16BBE" w:rsidRPr="00151006" w:rsidRDefault="00E16BBE" w:rsidP="009E18E7">
            <w:pPr>
              <w:pStyle w:val="TableText"/>
            </w:pP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EABD687" w14:textId="68B8D85A" w:rsidR="00E16BBE" w:rsidRPr="00151006" w:rsidRDefault="004C6DB8" w:rsidP="009E18E7">
            <w:pPr>
              <w:pStyle w:val="TableText"/>
            </w:pPr>
            <w:r w:rsidRPr="00151006">
              <w:t xml:space="preserve">Immediately </w:t>
            </w:r>
          </w:p>
        </w:tc>
      </w:tr>
      <w:tr w:rsidR="00BF08F8" w:rsidRPr="00F64899" w14:paraId="09A46113" w14:textId="77777777" w:rsidTr="00151006">
        <w:trPr>
          <w:trHeight w:val="330"/>
        </w:trPr>
        <w:tc>
          <w:tcPr>
            <w:tcW w:w="182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AC0A7" w14:textId="77777777" w:rsidR="004C6DB8" w:rsidRPr="006D0278" w:rsidRDefault="004C6DB8" w:rsidP="009E18E7">
            <w:pPr>
              <w:pStyle w:val="TableText"/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DA801" w14:textId="65D4A721" w:rsidR="004C6DB8" w:rsidRPr="00151006" w:rsidRDefault="004C6DB8" w:rsidP="009E18E7">
            <w:pPr>
              <w:pStyle w:val="TableText"/>
            </w:pPr>
            <w:r w:rsidRPr="00151006">
              <w:t xml:space="preserve">Board </w:t>
            </w:r>
          </w:p>
        </w:tc>
        <w:tc>
          <w:tcPr>
            <w:tcW w:w="6554" w:type="dxa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14:paraId="41F18BB0" w14:textId="77777777" w:rsidR="004C6DB8" w:rsidRPr="00151006" w:rsidRDefault="004C6DB8" w:rsidP="009E18E7">
            <w:pPr>
              <w:pStyle w:val="TableText"/>
            </w:pP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88B6C0" w14:textId="533E4646" w:rsidR="004C6DB8" w:rsidRPr="00151006" w:rsidDel="00A2246F" w:rsidRDefault="004C6DB8" w:rsidP="009E18E7">
            <w:pPr>
              <w:pStyle w:val="TableText"/>
            </w:pPr>
            <w:r w:rsidRPr="00151006">
              <w:t>Within 48 hours</w:t>
            </w:r>
          </w:p>
        </w:tc>
      </w:tr>
      <w:tr w:rsidR="003C5D39" w:rsidRPr="00F64899" w14:paraId="2E96212A" w14:textId="77777777" w:rsidTr="00151006">
        <w:trPr>
          <w:trHeight w:val="640"/>
        </w:trPr>
        <w:tc>
          <w:tcPr>
            <w:tcW w:w="1823" w:type="dxa"/>
            <w:vMerge w:val="restar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1D476C" w14:textId="37CEA837" w:rsidR="002A28F1" w:rsidRPr="006D0278" w:rsidRDefault="002A28F1" w:rsidP="009E18E7">
            <w:pPr>
              <w:pStyle w:val="TableText"/>
            </w:pPr>
            <w:r w:rsidRPr="006D0278">
              <w:t>A serious injury or illness as defined by the WHS Regulator* </w:t>
            </w:r>
          </w:p>
          <w:p w14:paraId="6949F6FD" w14:textId="77777777" w:rsidR="002A28F1" w:rsidRPr="006D0278" w:rsidRDefault="002A28F1" w:rsidP="009E18E7">
            <w:pPr>
              <w:pStyle w:val="TableText"/>
            </w:pPr>
            <w:r w:rsidRPr="006D0278">
              <w:t>Or dangerous incident/occurren</w:t>
            </w:r>
            <w:r w:rsidRPr="006D0278">
              <w:lastRenderedPageBreak/>
              <w:t>ce (e.g. electrical shocks) that exposes any person to a serious risk, even if no one is injured 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62BD9" w14:textId="2496236C" w:rsidR="002A28F1" w:rsidRPr="006D0278" w:rsidRDefault="002A28F1" w:rsidP="009E18E7">
            <w:pPr>
              <w:pStyle w:val="TableText"/>
              <w:numPr>
                <w:ilvl w:val="0"/>
                <w:numId w:val="97"/>
              </w:numPr>
            </w:pPr>
            <w:r w:rsidRPr="006D0278">
              <w:lastRenderedPageBreak/>
              <w:t>Relevant Senior Manager</w:t>
            </w:r>
          </w:p>
          <w:p w14:paraId="6756DA43" w14:textId="76E17BAA" w:rsidR="002A28F1" w:rsidRPr="006D0278" w:rsidRDefault="002A28F1" w:rsidP="009E18E7">
            <w:pPr>
              <w:pStyle w:val="TableText"/>
              <w:numPr>
                <w:ilvl w:val="0"/>
                <w:numId w:val="97"/>
              </w:numPr>
            </w:pPr>
            <w:r w:rsidRPr="006D0278">
              <w:t xml:space="preserve">Relevant General Manager </w:t>
            </w:r>
          </w:p>
          <w:p w14:paraId="03F02276" w14:textId="38ECC528" w:rsidR="002A28F1" w:rsidRPr="006D0278" w:rsidRDefault="002A28F1" w:rsidP="009E18E7">
            <w:pPr>
              <w:pStyle w:val="TableText"/>
              <w:numPr>
                <w:ilvl w:val="0"/>
                <w:numId w:val="97"/>
              </w:numPr>
            </w:pPr>
            <w:r w:rsidRPr="006D0278">
              <w:t>WHSE Manager (notifies State WHS Regulator) 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14:paraId="7BFA26CA" w14:textId="13272DDE" w:rsidR="002A28F1" w:rsidRPr="006D0278" w:rsidRDefault="002A28F1" w:rsidP="009E18E7">
            <w:pPr>
              <w:pStyle w:val="TableText"/>
            </w:pPr>
            <w:r w:rsidRPr="006D0278">
              <w:t>Aged Care</w:t>
            </w:r>
          </w:p>
          <w:p w14:paraId="32E90B0B" w14:textId="77777777" w:rsidR="002A28F1" w:rsidRPr="006D0278" w:rsidRDefault="002A28F1" w:rsidP="009E18E7">
            <w:pPr>
              <w:pStyle w:val="TableText"/>
            </w:pPr>
          </w:p>
          <w:p w14:paraId="6134B668" w14:textId="77777777" w:rsidR="002A28F1" w:rsidRPr="006D0278" w:rsidRDefault="002A28F1" w:rsidP="009E18E7">
            <w:pPr>
              <w:pStyle w:val="TableText"/>
            </w:pPr>
          </w:p>
          <w:p w14:paraId="2E50294D" w14:textId="77777777" w:rsidR="002A28F1" w:rsidRPr="006D0278" w:rsidRDefault="002A28F1" w:rsidP="009E18E7">
            <w:pPr>
              <w:pStyle w:val="TableText"/>
            </w:pPr>
          </w:p>
          <w:p w14:paraId="544D346E" w14:textId="77777777" w:rsidR="002A28F1" w:rsidRPr="006D0278" w:rsidRDefault="002A28F1" w:rsidP="009E18E7">
            <w:pPr>
              <w:pStyle w:val="TableText"/>
            </w:pPr>
          </w:p>
          <w:p w14:paraId="6391E9C6" w14:textId="1C8B313D" w:rsidR="002A28F1" w:rsidRPr="006D0278" w:rsidRDefault="002A28F1" w:rsidP="009E18E7">
            <w:pPr>
              <w:pStyle w:val="TableText"/>
            </w:pPr>
          </w:p>
        </w:tc>
        <w:tc>
          <w:tcPr>
            <w:tcW w:w="297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14:paraId="6852A1FF" w14:textId="77777777" w:rsidR="002A28F1" w:rsidRPr="006D0278" w:rsidRDefault="002A28F1" w:rsidP="009E18E7">
            <w:pPr>
              <w:pStyle w:val="TableText"/>
              <w:rPr>
                <w:color w:val="000000" w:themeColor="text1"/>
              </w:rPr>
            </w:pPr>
            <w:r w:rsidRPr="006D0278">
              <w:t>Work Safe NSW</w:t>
            </w:r>
            <w:r w:rsidRPr="006D0278">
              <w:rPr>
                <w:color w:val="000000" w:themeColor="text1"/>
              </w:rPr>
              <w:t xml:space="preserve"> </w:t>
            </w:r>
          </w:p>
          <w:p w14:paraId="451DA9E0" w14:textId="77777777" w:rsidR="002A28F1" w:rsidRPr="006D0278" w:rsidRDefault="002A28F1" w:rsidP="009E18E7">
            <w:pPr>
              <w:pStyle w:val="TableText"/>
              <w:rPr>
                <w:color w:val="000000" w:themeColor="text1"/>
              </w:rPr>
            </w:pPr>
            <w:hyperlink r:id="rId39" w:history="1">
              <w:r w:rsidRPr="00C5433A">
                <w:rPr>
                  <w:rStyle w:val="Hyperlink"/>
                  <w:rFonts w:cs="Arial"/>
                </w:rPr>
                <w:t>Incident notification | SafeWork NSW</w:t>
              </w:r>
            </w:hyperlink>
          </w:p>
          <w:p w14:paraId="1E0AC1FB" w14:textId="77777777" w:rsidR="002A28F1" w:rsidRPr="006D0278" w:rsidRDefault="002A28F1" w:rsidP="009E18E7">
            <w:pPr>
              <w:pStyle w:val="TableText"/>
            </w:pPr>
            <w:r w:rsidRPr="006D0278">
              <w:t>Work Safe Australia</w:t>
            </w:r>
          </w:p>
          <w:p w14:paraId="6D48A4A9" w14:textId="672B62E3" w:rsidR="002A28F1" w:rsidRPr="006D0278" w:rsidRDefault="002A28F1" w:rsidP="009E18E7">
            <w:pPr>
              <w:pStyle w:val="TableText"/>
            </w:pPr>
            <w:hyperlink r:id="rId40" w:history="1">
              <w:r w:rsidRPr="00C5433A">
                <w:rPr>
                  <w:rStyle w:val="Hyperlink"/>
                  <w:rFonts w:cs="Arial"/>
                </w:rPr>
                <w:t>Incident notification | Safe Work Australia</w:t>
              </w:r>
            </w:hyperlink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14:paraId="70885705" w14:textId="2E9DA9AB" w:rsidR="002A28F1" w:rsidRPr="006D0278" w:rsidRDefault="002A28F1" w:rsidP="009E18E7">
            <w:pPr>
              <w:pStyle w:val="TableText"/>
            </w:pPr>
            <w:r w:rsidRPr="006D0278">
              <w:t xml:space="preserve">Notifiable Incident </w:t>
            </w:r>
          </w:p>
          <w:p w14:paraId="06D36AC9" w14:textId="1947405D" w:rsidR="002A28F1" w:rsidRPr="006D0278" w:rsidRDefault="002A28F1" w:rsidP="009E18E7">
            <w:pPr>
              <w:pStyle w:val="TableText"/>
            </w:pPr>
          </w:p>
          <w:p w14:paraId="1CB00BAB" w14:textId="6CD974A5" w:rsidR="002A28F1" w:rsidRPr="006D0278" w:rsidRDefault="002A28F1" w:rsidP="009E18E7">
            <w:pPr>
              <w:pStyle w:val="TableText"/>
            </w:pPr>
          </w:p>
          <w:p w14:paraId="1D0DD53B" w14:textId="1E4D9A0C" w:rsidR="002A28F1" w:rsidRPr="006D0278" w:rsidRDefault="002A28F1" w:rsidP="009E18E7">
            <w:pPr>
              <w:pStyle w:val="TableText"/>
            </w:pP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441B019" w14:textId="55B2C33E" w:rsidR="002A28F1" w:rsidRPr="006D0278" w:rsidRDefault="002A28F1" w:rsidP="009E18E7">
            <w:pPr>
              <w:pStyle w:val="TableText"/>
            </w:pPr>
            <w:r w:rsidRPr="006D0278">
              <w:t>Immediately </w:t>
            </w:r>
          </w:p>
          <w:p w14:paraId="55F081A9" w14:textId="6F6C40A8" w:rsidR="002A28F1" w:rsidRPr="006D0278" w:rsidRDefault="002A28F1" w:rsidP="009E18E7">
            <w:pPr>
              <w:pStyle w:val="TableText"/>
            </w:pPr>
          </w:p>
          <w:p w14:paraId="19A118AC" w14:textId="1D2D712F" w:rsidR="002A28F1" w:rsidRPr="006D0278" w:rsidRDefault="002A28F1" w:rsidP="009E18E7">
            <w:pPr>
              <w:pStyle w:val="TableText"/>
            </w:pPr>
          </w:p>
          <w:p w14:paraId="42E03676" w14:textId="59A82A63" w:rsidR="002A28F1" w:rsidRPr="006D0278" w:rsidRDefault="002A28F1" w:rsidP="009E18E7">
            <w:pPr>
              <w:pStyle w:val="TableText"/>
            </w:pPr>
          </w:p>
        </w:tc>
      </w:tr>
      <w:tr w:rsidR="000F5F20" w:rsidRPr="00F64899" w14:paraId="38B165C6" w14:textId="77777777" w:rsidTr="00151006">
        <w:trPr>
          <w:trHeight w:val="669"/>
        </w:trPr>
        <w:tc>
          <w:tcPr>
            <w:tcW w:w="1823" w:type="dxa"/>
            <w:vMerge/>
            <w:tcBorders>
              <w:right w:val="single" w:sz="4" w:space="0" w:color="auto"/>
            </w:tcBorders>
          </w:tcPr>
          <w:p w14:paraId="1AC32648" w14:textId="77777777" w:rsidR="002A28F1" w:rsidRPr="006D0278" w:rsidRDefault="002A28F1" w:rsidP="009E18E7">
            <w:pPr>
              <w:pStyle w:val="TableText"/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5BD1" w14:textId="77777777" w:rsidR="002A28F1" w:rsidRPr="006D0278" w:rsidRDefault="002A28F1" w:rsidP="009E18E7">
            <w:pPr>
              <w:pStyle w:val="TableText"/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</w:tcPr>
          <w:p w14:paraId="61EF3B96" w14:textId="77777777" w:rsidR="002A28F1" w:rsidRPr="006D0278" w:rsidDel="00512F9C" w:rsidRDefault="002A28F1" w:rsidP="009E18E7">
            <w:pPr>
              <w:pStyle w:val="TableText"/>
            </w:pPr>
          </w:p>
        </w:tc>
        <w:tc>
          <w:tcPr>
            <w:tcW w:w="297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14:paraId="31CDE174" w14:textId="288104C7" w:rsidR="002A28F1" w:rsidRPr="006D0278" w:rsidRDefault="002A28F1" w:rsidP="009E18E7">
            <w:pPr>
              <w:pStyle w:val="TableText"/>
            </w:pPr>
            <w:r w:rsidRPr="006D0278">
              <w:t>Aged Care Quality and Safety Commission</w:t>
            </w:r>
          </w:p>
        </w:tc>
        <w:tc>
          <w:tcPr>
            <w:tcW w:w="21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14:paraId="424EF190" w14:textId="2D005407" w:rsidR="002A28F1" w:rsidRPr="006D0278" w:rsidRDefault="002A28F1" w:rsidP="009E18E7">
            <w:pPr>
              <w:pStyle w:val="TableText"/>
            </w:pPr>
            <w:r w:rsidRPr="006D0278">
              <w:t>SIRs Report</w:t>
            </w:r>
          </w:p>
        </w:tc>
        <w:tc>
          <w:tcPr>
            <w:tcW w:w="290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995F3A8" w14:textId="2BF5E103" w:rsidR="002A28F1" w:rsidRPr="006D0278" w:rsidRDefault="00D42A98" w:rsidP="009E18E7">
            <w:pPr>
              <w:pStyle w:val="TableText"/>
            </w:pPr>
            <w:r w:rsidRPr="006D0278">
              <w:t>Immediately</w:t>
            </w:r>
          </w:p>
        </w:tc>
      </w:tr>
      <w:tr w:rsidR="006B234B" w:rsidRPr="00F64899" w14:paraId="186605A0" w14:textId="77777777" w:rsidTr="00C52420">
        <w:tblPrEx>
          <w:tblW w:w="14459" w:type="dxa"/>
          <w:tblInd w:w="-15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PrExChange w:id="1" w:author="Elizabeth Lenaghan" w:date="2025-02-28T14:09:00Z" w16du:dateUtc="2025-02-28T03:09:00Z">
            <w:tblPrEx>
              <w:tblW w:w="14459" w:type="dxa"/>
              <w:tblInd w:w="-15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 w:themeFill="background1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808"/>
          <w:trPrChange w:id="2" w:author="Elizabeth Lenaghan" w:date="2025-02-28T14:09:00Z" w16du:dateUtc="2025-02-28T03:09:00Z">
            <w:trPr>
              <w:gridBefore w:val="1"/>
              <w:trHeight w:val="808"/>
            </w:trPr>
          </w:trPrChange>
        </w:trPr>
        <w:tc>
          <w:tcPr>
            <w:tcW w:w="1823" w:type="dxa"/>
            <w:vMerge/>
            <w:tcBorders>
              <w:bottom w:val="single" w:sz="4" w:space="0" w:color="auto"/>
              <w:right w:val="single" w:sz="4" w:space="0" w:color="auto"/>
            </w:tcBorders>
            <w:tcPrChange w:id="3" w:author="Elizabeth Lenaghan" w:date="2025-02-28T14:09:00Z" w16du:dateUtc="2025-02-28T03:09:00Z">
              <w:tcPr>
                <w:tcW w:w="1823" w:type="dxa"/>
                <w:gridSpan w:val="2"/>
                <w:vMerge/>
                <w:tcBorders>
                  <w:right w:val="single" w:sz="4" w:space="0" w:color="auto"/>
                </w:tcBorders>
              </w:tcPr>
            </w:tcPrChange>
          </w:tcPr>
          <w:p w14:paraId="6128780A" w14:textId="77777777" w:rsidR="00512F9C" w:rsidRPr="006D0278" w:rsidRDefault="00512F9C" w:rsidP="009E18E7">
            <w:pPr>
              <w:pStyle w:val="TableText"/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tcPrChange w:id="4" w:author="Elizabeth Lenaghan" w:date="2025-02-28T14:09:00Z" w16du:dateUtc="2025-02-28T03:09:00Z">
              <w:tcPr>
                <w:tcW w:w="3179" w:type="dxa"/>
                <w:gridSpan w:val="2"/>
                <w:vMerge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</w:tcPrChange>
          </w:tcPr>
          <w:p w14:paraId="6892137D" w14:textId="77777777" w:rsidR="00512F9C" w:rsidRPr="006D0278" w:rsidRDefault="00512F9C" w:rsidP="009E18E7">
            <w:pPr>
              <w:pStyle w:val="TableText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outset" w:sz="6" w:space="0" w:color="auto"/>
            </w:tcBorders>
            <w:shd w:val="clear" w:color="auto" w:fill="FFFFFF" w:themeFill="background1"/>
            <w:tcPrChange w:id="5" w:author="Elizabeth Lenaghan" w:date="2025-02-28T14:09:00Z" w16du:dateUtc="2025-02-28T03:09:00Z">
              <w:tcPr>
                <w:tcW w:w="140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6" w:space="0" w:color="auto"/>
                  <w:right w:val="outset" w:sz="6" w:space="0" w:color="auto"/>
                </w:tcBorders>
                <w:shd w:val="clear" w:color="auto" w:fill="FFFFFF" w:themeFill="background1"/>
              </w:tcPr>
            </w:tcPrChange>
          </w:tcPr>
          <w:p w14:paraId="470285EA" w14:textId="47F5D52D" w:rsidR="00512F9C" w:rsidRPr="006D0278" w:rsidDel="00512F9C" w:rsidRDefault="00512F9C" w:rsidP="009E18E7">
            <w:pPr>
              <w:pStyle w:val="TableText"/>
            </w:pPr>
            <w:r w:rsidRPr="006D0278">
              <w:t>Community Transport</w:t>
            </w:r>
          </w:p>
        </w:tc>
        <w:tc>
          <w:tcPr>
            <w:tcW w:w="2973" w:type="dxa"/>
            <w:tcBorders>
              <w:top w:val="single" w:sz="4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 w:themeFill="background1"/>
            <w:tcPrChange w:id="6" w:author="Elizabeth Lenaghan" w:date="2025-02-28T14:09:00Z" w16du:dateUtc="2025-02-28T03:09:00Z">
              <w:tcPr>
                <w:tcW w:w="2973" w:type="dxa"/>
                <w:gridSpan w:val="2"/>
                <w:tcBorders>
                  <w:top w:val="single" w:sz="4" w:space="0" w:color="auto"/>
                  <w:left w:val="outset" w:sz="6" w:space="0" w:color="auto"/>
                  <w:bottom w:val="single" w:sz="6" w:space="0" w:color="auto"/>
                  <w:right w:val="outset" w:sz="6" w:space="0" w:color="auto"/>
                </w:tcBorders>
                <w:shd w:val="clear" w:color="auto" w:fill="FFFFFF" w:themeFill="background1"/>
              </w:tcPr>
            </w:tcPrChange>
          </w:tcPr>
          <w:p w14:paraId="46D8443D" w14:textId="0258F641" w:rsidR="00512F9C" w:rsidRPr="006D0278" w:rsidRDefault="00512F9C" w:rsidP="009E18E7">
            <w:pPr>
              <w:pStyle w:val="TableText"/>
            </w:pPr>
            <w:r w:rsidRPr="006D0278">
              <w:t>Transport for NSW</w:t>
            </w:r>
          </w:p>
        </w:tc>
        <w:tc>
          <w:tcPr>
            <w:tcW w:w="2175" w:type="dxa"/>
            <w:tcBorders>
              <w:top w:val="single" w:sz="4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 w:themeFill="background1"/>
            <w:tcPrChange w:id="7" w:author="Elizabeth Lenaghan" w:date="2025-02-28T14:09:00Z" w16du:dateUtc="2025-02-28T03:09:00Z">
              <w:tcPr>
                <w:tcW w:w="2175" w:type="dxa"/>
                <w:gridSpan w:val="2"/>
                <w:tcBorders>
                  <w:top w:val="single" w:sz="4" w:space="0" w:color="auto"/>
                  <w:left w:val="outset" w:sz="6" w:space="0" w:color="auto"/>
                  <w:bottom w:val="single" w:sz="6" w:space="0" w:color="auto"/>
                  <w:right w:val="outset" w:sz="6" w:space="0" w:color="auto"/>
                </w:tcBorders>
                <w:shd w:val="clear" w:color="auto" w:fill="FFFFFF" w:themeFill="background1"/>
              </w:tcPr>
            </w:tcPrChange>
          </w:tcPr>
          <w:p w14:paraId="1FC2C722" w14:textId="77777777" w:rsidR="00512F9C" w:rsidRPr="006D0278" w:rsidRDefault="00512F9C" w:rsidP="009E18E7">
            <w:pPr>
              <w:pStyle w:val="TableText"/>
            </w:pPr>
            <w:r w:rsidRPr="006D0278">
              <w:t>Contact TMC</w:t>
            </w:r>
          </w:p>
          <w:p w14:paraId="71BEB704" w14:textId="1C311A0A" w:rsidR="00512F9C" w:rsidRPr="006D0278" w:rsidRDefault="00512F9C" w:rsidP="009E18E7">
            <w:pPr>
              <w:pStyle w:val="TableText"/>
            </w:pPr>
            <w:r w:rsidRPr="006D0278">
              <w:t>immediately on</w:t>
            </w:r>
            <w:r w:rsidR="00BD0248">
              <w:t xml:space="preserve"> </w:t>
            </w:r>
            <w:r w:rsidRPr="006D0278">
              <w:t>1300 725 886</w:t>
            </w:r>
          </w:p>
        </w:tc>
        <w:tc>
          <w:tcPr>
            <w:tcW w:w="2903" w:type="dxa"/>
            <w:tcBorders>
              <w:top w:val="single" w:sz="4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PrChange w:id="8" w:author="Elizabeth Lenaghan" w:date="2025-02-28T14:09:00Z" w16du:dateUtc="2025-02-28T03:09:00Z">
              <w:tcPr>
                <w:tcW w:w="2903" w:type="dxa"/>
                <w:gridSpan w:val="2"/>
                <w:tcBorders>
                  <w:top w:val="single" w:sz="4" w:space="0" w:color="auto"/>
                  <w:left w:val="outset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</w:tcPr>
            </w:tcPrChange>
          </w:tcPr>
          <w:p w14:paraId="3C801302" w14:textId="77777777" w:rsidR="00512F9C" w:rsidRPr="006D0278" w:rsidRDefault="00512F9C" w:rsidP="009E18E7">
            <w:pPr>
              <w:pStyle w:val="TableText"/>
            </w:pPr>
            <w:r w:rsidRPr="006D0278">
              <w:t>Immediately</w:t>
            </w:r>
          </w:p>
        </w:tc>
      </w:tr>
      <w:tr w:rsidR="003C5D39" w:rsidRPr="00F64899" w14:paraId="3C0C4F1D" w14:textId="77777777" w:rsidTr="00C52420">
        <w:tblPrEx>
          <w:tblW w:w="14459" w:type="dxa"/>
          <w:tblInd w:w="-15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PrExChange w:id="9" w:author="Elizabeth Lenaghan" w:date="2025-02-28T14:09:00Z" w16du:dateUtc="2025-02-28T03:09:00Z">
            <w:tblPrEx>
              <w:tblW w:w="14459" w:type="dxa"/>
              <w:tblInd w:w="-15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 w:themeFill="background1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2280"/>
          <w:trPrChange w:id="10" w:author="Elizabeth Lenaghan" w:date="2025-02-28T14:09:00Z" w16du:dateUtc="2025-02-28T03:09:00Z">
            <w:trPr>
              <w:gridBefore w:val="1"/>
              <w:trHeight w:val="2280"/>
            </w:trPr>
          </w:trPrChange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  <w:tcPrChange w:id="11" w:author="Elizabeth Lenaghan" w:date="2025-02-28T14:09:00Z" w16du:dateUtc="2025-02-28T03:09:00Z">
              <w:tcPr>
                <w:tcW w:w="1823" w:type="dxa"/>
                <w:gridSpan w:val="2"/>
                <w:vMerge w:val="restart"/>
                <w:tcBorders>
                  <w:top w:val="outset" w:sz="6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</w:tcPrChange>
          </w:tcPr>
          <w:p w14:paraId="19415F92" w14:textId="4DC1D685" w:rsidR="000A3DAA" w:rsidRPr="006D0278" w:rsidRDefault="000A3DAA" w:rsidP="009E18E7">
            <w:pPr>
              <w:pStyle w:val="TableText"/>
            </w:pPr>
            <w:r w:rsidRPr="006D0278">
              <w:t>An injury, trauma or illness that is not defined as serious by the state WHS Regulator, however, requires urgent medical attention from a medical practitioner, the attendance of emergency services or where the person should have attended a hospital 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PrChange w:id="12" w:author="Elizabeth Lenaghan" w:date="2025-02-28T14:09:00Z" w16du:dateUtc="2025-02-28T03:09:00Z">
              <w:tcPr>
                <w:tcW w:w="3179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</w:tcPrChange>
          </w:tcPr>
          <w:p w14:paraId="072BD933" w14:textId="6BAF57CC" w:rsidR="000A3DAA" w:rsidRPr="006D0278" w:rsidRDefault="000A3DAA" w:rsidP="009E18E7">
            <w:pPr>
              <w:pStyle w:val="TableText"/>
              <w:numPr>
                <w:ilvl w:val="0"/>
                <w:numId w:val="108"/>
              </w:numPr>
            </w:pPr>
            <w:r w:rsidRPr="006D0278">
              <w:t>Relevant Program Manager</w:t>
            </w:r>
          </w:p>
          <w:p w14:paraId="10BB49DB" w14:textId="29A5A364" w:rsidR="000A3DAA" w:rsidRPr="006D0278" w:rsidRDefault="000A3DAA" w:rsidP="009E18E7">
            <w:pPr>
              <w:pStyle w:val="TableText"/>
              <w:numPr>
                <w:ilvl w:val="0"/>
                <w:numId w:val="108"/>
              </w:numPr>
            </w:pPr>
            <w:r w:rsidRPr="006D0278">
              <w:t>WHSE Manager (notifies State WHS Regulator) </w:t>
            </w:r>
          </w:p>
        </w:tc>
        <w:tc>
          <w:tcPr>
            <w:tcW w:w="140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tcPrChange w:id="13" w:author="Elizabeth Lenaghan" w:date="2025-02-28T14:09:00Z" w16du:dateUtc="2025-02-28T03:09:00Z">
              <w:tcPr>
                <w:tcW w:w="1406" w:type="dxa"/>
                <w:gridSpan w:val="2"/>
                <w:tcBorders>
                  <w:top w:val="outset" w:sz="6" w:space="0" w:color="auto"/>
                  <w:left w:val="single" w:sz="4" w:space="0" w:color="auto"/>
                  <w:bottom w:val="single" w:sz="4" w:space="0" w:color="auto"/>
                  <w:right w:val="outset" w:sz="6" w:space="0" w:color="auto"/>
                </w:tcBorders>
                <w:shd w:val="clear" w:color="auto" w:fill="FFFFFF" w:themeFill="background1"/>
              </w:tcPr>
            </w:tcPrChange>
          </w:tcPr>
          <w:p w14:paraId="5ABFCD1B" w14:textId="248B0D2E" w:rsidR="000A3DAA" w:rsidRPr="006D0278" w:rsidRDefault="000A3DAA" w:rsidP="009E18E7">
            <w:pPr>
              <w:pStyle w:val="TableText"/>
            </w:pPr>
            <w:r w:rsidRPr="006D0278">
              <w:t>Aged Care</w:t>
            </w:r>
          </w:p>
        </w:tc>
        <w:tc>
          <w:tcPr>
            <w:tcW w:w="297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tcPrChange w:id="14" w:author="Elizabeth Lenaghan" w:date="2025-02-28T14:09:00Z" w16du:dateUtc="2025-02-28T03:09:00Z">
              <w:tcPr>
                <w:tcW w:w="2973" w:type="dxa"/>
                <w:gridSpan w:val="2"/>
                <w:tcBorders>
                  <w:top w:val="outset" w:sz="6" w:space="0" w:color="auto"/>
                  <w:left w:val="outset" w:sz="6" w:space="0" w:color="auto"/>
                  <w:bottom w:val="single" w:sz="4" w:space="0" w:color="auto"/>
                  <w:right w:val="outset" w:sz="6" w:space="0" w:color="auto"/>
                </w:tcBorders>
                <w:shd w:val="clear" w:color="auto" w:fill="FFFFFF" w:themeFill="background1"/>
              </w:tcPr>
            </w:tcPrChange>
          </w:tcPr>
          <w:p w14:paraId="5D265BC9" w14:textId="77777777" w:rsidR="000A3DAA" w:rsidRPr="006D0278" w:rsidRDefault="000A3DAA" w:rsidP="009E18E7">
            <w:pPr>
              <w:pStyle w:val="TableText"/>
              <w:rPr>
                <w:color w:val="000000" w:themeColor="text1"/>
              </w:rPr>
            </w:pPr>
            <w:r w:rsidRPr="006D0278">
              <w:t>Work Safe NSW</w:t>
            </w:r>
            <w:r w:rsidRPr="006D0278">
              <w:rPr>
                <w:color w:val="000000" w:themeColor="text1"/>
              </w:rPr>
              <w:t xml:space="preserve"> </w:t>
            </w:r>
          </w:p>
          <w:p w14:paraId="239C0D68" w14:textId="77777777" w:rsidR="000A3DAA" w:rsidRPr="006D0278" w:rsidRDefault="000A3DAA" w:rsidP="009E18E7">
            <w:pPr>
              <w:pStyle w:val="TableText"/>
              <w:rPr>
                <w:color w:val="000000" w:themeColor="text1"/>
              </w:rPr>
            </w:pPr>
            <w:r>
              <w:fldChar w:fldCharType="begin"/>
            </w:r>
            <w:r>
              <w:instrText>HYPERLINK "https://www.safework.nsw.gov.au/notify-safework/incident-notification"</w:instrText>
            </w:r>
            <w:r>
              <w:fldChar w:fldCharType="separate"/>
            </w:r>
            <w:r w:rsidRPr="00C5433A">
              <w:rPr>
                <w:rStyle w:val="Hyperlink"/>
                <w:rFonts w:cs="Arial"/>
              </w:rPr>
              <w:t>Incident notification | SafeWork NSW</w:t>
            </w:r>
            <w:r>
              <w:fldChar w:fldCharType="end"/>
            </w:r>
          </w:p>
          <w:p w14:paraId="34BB0B06" w14:textId="77777777" w:rsidR="000A3DAA" w:rsidRPr="006D0278" w:rsidRDefault="000A3DAA" w:rsidP="009E18E7">
            <w:pPr>
              <w:pStyle w:val="TableText"/>
            </w:pPr>
            <w:r w:rsidRPr="006D0278">
              <w:t>Work Safe Australia</w:t>
            </w:r>
          </w:p>
          <w:p w14:paraId="035DE128" w14:textId="06A2C085" w:rsidR="000A3DAA" w:rsidRPr="006D0278" w:rsidRDefault="000A3DAA" w:rsidP="009E18E7">
            <w:pPr>
              <w:pStyle w:val="TableText"/>
            </w:pPr>
            <w:r>
              <w:fldChar w:fldCharType="begin"/>
            </w:r>
            <w:r>
              <w:instrText>HYPERLINK "https://www.safeworkaustralia.gov.au/safety-topic/managing-health-and-safety/incident-notification"</w:instrText>
            </w:r>
            <w:r>
              <w:fldChar w:fldCharType="separate"/>
            </w:r>
            <w:r w:rsidRPr="00C5433A">
              <w:rPr>
                <w:rStyle w:val="Hyperlink"/>
                <w:rFonts w:cs="Arial"/>
              </w:rPr>
              <w:t>- Incident notification | Safe Work Australia</w:t>
            </w:r>
            <w:r>
              <w:fldChar w:fldCharType="end"/>
            </w:r>
          </w:p>
          <w:p w14:paraId="0A785CAA" w14:textId="65B49CC6" w:rsidR="000A3DAA" w:rsidRPr="006D0278" w:rsidRDefault="000A3DAA" w:rsidP="009E18E7">
            <w:pPr>
              <w:pStyle w:val="TableText"/>
            </w:pPr>
            <w:r w:rsidRPr="006D0278">
              <w:t>Aged Care Quality and Safety Commission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tcPrChange w:id="15" w:author="Elizabeth Lenaghan" w:date="2025-02-28T14:09:00Z" w16du:dateUtc="2025-02-28T03:09:00Z">
              <w:tcPr>
                <w:tcW w:w="2175" w:type="dxa"/>
                <w:gridSpan w:val="2"/>
                <w:tcBorders>
                  <w:top w:val="outset" w:sz="6" w:space="0" w:color="auto"/>
                  <w:left w:val="outset" w:sz="6" w:space="0" w:color="auto"/>
                  <w:bottom w:val="single" w:sz="4" w:space="0" w:color="auto"/>
                  <w:right w:val="outset" w:sz="6" w:space="0" w:color="auto"/>
                </w:tcBorders>
                <w:shd w:val="clear" w:color="auto" w:fill="FFFFFF" w:themeFill="background1"/>
              </w:tcPr>
            </w:tcPrChange>
          </w:tcPr>
          <w:p w14:paraId="39C92D19" w14:textId="0AD64B66" w:rsidR="000A3DAA" w:rsidRPr="006D0278" w:rsidRDefault="000A3DAA" w:rsidP="009E18E7">
            <w:pPr>
              <w:pStyle w:val="TableText"/>
            </w:pPr>
            <w:r w:rsidRPr="006D0278">
              <w:t>Notifiable Incident</w:t>
            </w:r>
          </w:p>
          <w:p w14:paraId="6EDF404C" w14:textId="0D86250E" w:rsidR="000A3DAA" w:rsidRPr="006D0278" w:rsidRDefault="000A3DAA" w:rsidP="009E18E7">
            <w:pPr>
              <w:pStyle w:val="TableText"/>
            </w:pPr>
          </w:p>
          <w:p w14:paraId="1AECF768" w14:textId="3FBE6C0E" w:rsidR="000A3DAA" w:rsidRPr="006D0278" w:rsidRDefault="000A3DAA" w:rsidP="009E18E7">
            <w:pPr>
              <w:pStyle w:val="TableText"/>
            </w:pPr>
          </w:p>
          <w:p w14:paraId="61EDB416" w14:textId="50A6AFC4" w:rsidR="000A3DAA" w:rsidRDefault="000A3DAA" w:rsidP="00BD0248">
            <w:pPr>
              <w:pStyle w:val="TableText"/>
            </w:pPr>
          </w:p>
          <w:p w14:paraId="03E47879" w14:textId="77777777" w:rsidR="00BD0248" w:rsidRPr="006D0278" w:rsidRDefault="00BD0248" w:rsidP="009E18E7">
            <w:pPr>
              <w:pStyle w:val="TableText"/>
            </w:pPr>
          </w:p>
          <w:p w14:paraId="1CDB954B" w14:textId="12218F90" w:rsidR="000A3DAA" w:rsidRPr="006D0278" w:rsidRDefault="000A3DAA" w:rsidP="009E18E7">
            <w:pPr>
              <w:pStyle w:val="TableText"/>
            </w:pPr>
            <w:r w:rsidRPr="006D0278">
              <w:t>SIRs Report</w:t>
            </w: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  <w:tcPrChange w:id="16" w:author="Elizabeth Lenaghan" w:date="2025-02-28T14:09:00Z" w16du:dateUtc="2025-02-28T03:09:00Z">
              <w:tcPr>
                <w:tcW w:w="2903" w:type="dxa"/>
                <w:gridSpan w:val="2"/>
                <w:tcBorders>
                  <w:top w:val="outset" w:sz="6" w:space="0" w:color="auto"/>
                  <w:left w:val="outset" w:sz="6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FFFFFF" w:themeFill="background1"/>
                <w:hideMark/>
              </w:tcPr>
            </w:tcPrChange>
          </w:tcPr>
          <w:p w14:paraId="6A5D513D" w14:textId="2A12A14B" w:rsidR="000A3DAA" w:rsidRPr="006D0278" w:rsidRDefault="000A3DAA" w:rsidP="009E18E7">
            <w:pPr>
              <w:pStyle w:val="TableText"/>
            </w:pPr>
            <w:r w:rsidRPr="006D0278">
              <w:t>Immediately </w:t>
            </w:r>
          </w:p>
          <w:p w14:paraId="01855E9A" w14:textId="0F3AB75A" w:rsidR="000A3DAA" w:rsidRPr="006D0278" w:rsidRDefault="000A3DAA" w:rsidP="009E18E7">
            <w:pPr>
              <w:pStyle w:val="TableText"/>
            </w:pPr>
          </w:p>
          <w:p w14:paraId="628D0E12" w14:textId="4C34F57B" w:rsidR="000A3DAA" w:rsidRPr="006D0278" w:rsidRDefault="000A3DAA" w:rsidP="009E18E7">
            <w:pPr>
              <w:pStyle w:val="TableText"/>
            </w:pPr>
          </w:p>
          <w:p w14:paraId="20C3D9E3" w14:textId="47F9F36A" w:rsidR="000A3DAA" w:rsidRDefault="000A3DAA" w:rsidP="00BD0248">
            <w:pPr>
              <w:pStyle w:val="TableText"/>
            </w:pPr>
          </w:p>
          <w:p w14:paraId="64B06DA1" w14:textId="77777777" w:rsidR="00BD0248" w:rsidRDefault="00BD0248" w:rsidP="00BD0248">
            <w:pPr>
              <w:pStyle w:val="TableText"/>
            </w:pPr>
          </w:p>
          <w:p w14:paraId="01387FD7" w14:textId="77777777" w:rsidR="00BD0248" w:rsidRPr="006D0278" w:rsidRDefault="00BD0248" w:rsidP="009E18E7">
            <w:pPr>
              <w:pStyle w:val="TableText"/>
            </w:pPr>
          </w:p>
          <w:p w14:paraId="4380B77F" w14:textId="2F307A5B" w:rsidR="000A3DAA" w:rsidRPr="006D0278" w:rsidRDefault="003E0260" w:rsidP="009E18E7">
            <w:pPr>
              <w:pStyle w:val="TableText"/>
            </w:pPr>
            <w:r w:rsidRPr="006D0278">
              <w:t>Immediately</w:t>
            </w:r>
          </w:p>
        </w:tc>
      </w:tr>
      <w:tr w:rsidR="006B234B" w:rsidRPr="00F64899" w14:paraId="3818C8DC" w14:textId="77777777" w:rsidTr="00C52420">
        <w:tblPrEx>
          <w:tblW w:w="14459" w:type="dxa"/>
          <w:tblInd w:w="-15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PrExChange w:id="17" w:author="Elizabeth Lenaghan" w:date="2025-02-28T14:09:00Z" w16du:dateUtc="2025-02-28T03:09:00Z">
            <w:tblPrEx>
              <w:tblW w:w="14459" w:type="dxa"/>
              <w:tblInd w:w="-15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 w:themeFill="background1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774"/>
          <w:trPrChange w:id="18" w:author="Elizabeth Lenaghan" w:date="2025-02-28T14:09:00Z" w16du:dateUtc="2025-02-28T03:09:00Z">
            <w:trPr>
              <w:gridBefore w:val="1"/>
              <w:trHeight w:val="774"/>
            </w:trPr>
          </w:trPrChange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" w:author="Elizabeth Lenaghan" w:date="2025-02-28T14:09:00Z" w16du:dateUtc="2025-02-28T03:09:00Z">
              <w:tcPr>
                <w:tcW w:w="1823" w:type="dxa"/>
                <w:gridSpan w:val="2"/>
                <w:vMerge/>
              </w:tcPr>
            </w:tcPrChange>
          </w:tcPr>
          <w:p w14:paraId="53759DA7" w14:textId="77777777" w:rsidR="000A3DAA" w:rsidRPr="00C5433A" w:rsidRDefault="000A3DAA" w:rsidP="009E18E7">
            <w:pPr>
              <w:pStyle w:val="TableText"/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tcPrChange w:id="20" w:author="Elizabeth Lenaghan" w:date="2025-02-28T14:09:00Z" w16du:dateUtc="2025-02-28T03:09:00Z">
              <w:tcPr>
                <w:tcW w:w="3179" w:type="dxa"/>
                <w:gridSpan w:val="2"/>
                <w:vMerge/>
              </w:tcPr>
            </w:tcPrChange>
          </w:tcPr>
          <w:p w14:paraId="622DEAB4" w14:textId="77777777" w:rsidR="000A3DAA" w:rsidRPr="00C5433A" w:rsidRDefault="000A3DAA" w:rsidP="009E18E7">
            <w:pPr>
              <w:pStyle w:val="TableText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outset" w:sz="6" w:space="0" w:color="auto"/>
            </w:tcBorders>
            <w:shd w:val="clear" w:color="auto" w:fill="FFFFFF" w:themeFill="background1"/>
            <w:tcPrChange w:id="21" w:author="Elizabeth Lenaghan" w:date="2025-02-28T14:09:00Z" w16du:dateUtc="2025-02-28T03:09:00Z">
              <w:tcPr>
                <w:tcW w:w="140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6" w:space="0" w:color="auto"/>
                  <w:right w:val="outset" w:sz="6" w:space="0" w:color="auto"/>
                </w:tcBorders>
                <w:shd w:val="clear" w:color="auto" w:fill="FFFFFF" w:themeFill="background1"/>
              </w:tcPr>
            </w:tcPrChange>
          </w:tcPr>
          <w:p w14:paraId="1691EFD5" w14:textId="298F2A4F" w:rsidR="000A3DAA" w:rsidRPr="00C5433A" w:rsidRDefault="000A3DAA" w:rsidP="009E18E7">
            <w:pPr>
              <w:pStyle w:val="TableText"/>
            </w:pPr>
            <w:r w:rsidRPr="00C5433A">
              <w:t>Community Transport</w:t>
            </w:r>
          </w:p>
        </w:tc>
        <w:tc>
          <w:tcPr>
            <w:tcW w:w="2973" w:type="dxa"/>
            <w:tcBorders>
              <w:top w:val="single" w:sz="4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 w:themeFill="background1"/>
            <w:tcPrChange w:id="22" w:author="Elizabeth Lenaghan" w:date="2025-02-28T14:09:00Z" w16du:dateUtc="2025-02-28T03:09:00Z">
              <w:tcPr>
                <w:tcW w:w="2973" w:type="dxa"/>
                <w:gridSpan w:val="2"/>
                <w:tcBorders>
                  <w:top w:val="single" w:sz="4" w:space="0" w:color="auto"/>
                  <w:left w:val="outset" w:sz="6" w:space="0" w:color="auto"/>
                  <w:bottom w:val="single" w:sz="6" w:space="0" w:color="auto"/>
                  <w:right w:val="outset" w:sz="6" w:space="0" w:color="auto"/>
                </w:tcBorders>
                <w:shd w:val="clear" w:color="auto" w:fill="FFFFFF" w:themeFill="background1"/>
              </w:tcPr>
            </w:tcPrChange>
          </w:tcPr>
          <w:p w14:paraId="77AA7C31" w14:textId="1C92E11C" w:rsidR="000A3DAA" w:rsidRPr="00C5433A" w:rsidRDefault="000A3DAA" w:rsidP="009E18E7">
            <w:pPr>
              <w:pStyle w:val="TableText"/>
            </w:pPr>
            <w:r w:rsidRPr="00C5433A">
              <w:t>Transport for NSW</w:t>
            </w:r>
          </w:p>
        </w:tc>
        <w:tc>
          <w:tcPr>
            <w:tcW w:w="2175" w:type="dxa"/>
            <w:tcBorders>
              <w:top w:val="single" w:sz="4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 w:themeFill="background1"/>
            <w:tcPrChange w:id="23" w:author="Elizabeth Lenaghan" w:date="2025-02-28T14:09:00Z" w16du:dateUtc="2025-02-28T03:09:00Z">
              <w:tcPr>
                <w:tcW w:w="2175" w:type="dxa"/>
                <w:gridSpan w:val="2"/>
                <w:tcBorders>
                  <w:top w:val="single" w:sz="4" w:space="0" w:color="auto"/>
                  <w:left w:val="outset" w:sz="6" w:space="0" w:color="auto"/>
                  <w:bottom w:val="single" w:sz="6" w:space="0" w:color="auto"/>
                  <w:right w:val="outset" w:sz="6" w:space="0" w:color="auto"/>
                </w:tcBorders>
                <w:shd w:val="clear" w:color="auto" w:fill="FFFFFF" w:themeFill="background1"/>
              </w:tcPr>
            </w:tcPrChange>
          </w:tcPr>
          <w:p w14:paraId="626B5E62" w14:textId="605E61C8" w:rsidR="000A3DAA" w:rsidRPr="00C5433A" w:rsidRDefault="000A3DAA" w:rsidP="009E18E7">
            <w:pPr>
              <w:pStyle w:val="TableText"/>
            </w:pPr>
            <w:r w:rsidRPr="00C5433A">
              <w:t>Contact TMC</w:t>
            </w:r>
            <w:r w:rsidR="00F110C8">
              <w:t xml:space="preserve"> </w:t>
            </w:r>
            <w:r w:rsidRPr="00C5433A">
              <w:t>immediately on</w:t>
            </w:r>
            <w:r w:rsidR="00F110C8">
              <w:t xml:space="preserve"> </w:t>
            </w:r>
            <w:r w:rsidRPr="00C5433A">
              <w:t>1300 725 886</w:t>
            </w:r>
          </w:p>
        </w:tc>
        <w:tc>
          <w:tcPr>
            <w:tcW w:w="2903" w:type="dxa"/>
            <w:tcBorders>
              <w:top w:val="single" w:sz="4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PrChange w:id="24" w:author="Elizabeth Lenaghan" w:date="2025-02-28T14:09:00Z" w16du:dateUtc="2025-02-28T03:09:00Z">
              <w:tcPr>
                <w:tcW w:w="2903" w:type="dxa"/>
                <w:gridSpan w:val="2"/>
                <w:tcBorders>
                  <w:top w:val="single" w:sz="4" w:space="0" w:color="auto"/>
                  <w:left w:val="outset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</w:tcPr>
            </w:tcPrChange>
          </w:tcPr>
          <w:p w14:paraId="4C10B5BC" w14:textId="77777777" w:rsidR="000A3DAA" w:rsidRPr="00C5433A" w:rsidRDefault="000A3DAA" w:rsidP="009E18E7">
            <w:pPr>
              <w:pStyle w:val="TableText"/>
            </w:pPr>
            <w:r w:rsidRPr="00C5433A">
              <w:t>Immediately</w:t>
            </w:r>
          </w:p>
        </w:tc>
      </w:tr>
      <w:tr w:rsidR="006B234B" w:rsidRPr="00F64899" w14:paraId="631B46C2" w14:textId="77777777" w:rsidTr="00C52420">
        <w:tblPrEx>
          <w:tblW w:w="14459" w:type="dxa"/>
          <w:tblInd w:w="-15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PrExChange w:id="25" w:author="Elizabeth Lenaghan" w:date="2025-02-28T14:09:00Z" w16du:dateUtc="2025-02-28T03:09:00Z">
            <w:tblPrEx>
              <w:tblW w:w="14459" w:type="dxa"/>
              <w:tblInd w:w="-15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 w:themeFill="background1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604"/>
          <w:trPrChange w:id="26" w:author="Elizabeth Lenaghan" w:date="2025-02-28T14:09:00Z" w16du:dateUtc="2025-02-28T03:09:00Z">
            <w:trPr>
              <w:gridBefore w:val="1"/>
              <w:trHeight w:val="604"/>
            </w:trPr>
          </w:trPrChange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  <w:tcPrChange w:id="27" w:author="Elizabeth Lenaghan" w:date="2025-02-28T14:09:00Z" w16du:dateUtc="2025-02-28T03:09:00Z">
              <w:tcPr>
                <w:tcW w:w="1823" w:type="dxa"/>
                <w:gridSpan w:val="2"/>
                <w:vMerge/>
                <w:vAlign w:val="center"/>
                <w:hideMark/>
              </w:tcPr>
            </w:tcPrChange>
          </w:tcPr>
          <w:p w14:paraId="3F43EC6B" w14:textId="26B00C94" w:rsidR="00E16BBE" w:rsidRPr="00C5433A" w:rsidRDefault="00E16BBE" w:rsidP="009E18E7">
            <w:pPr>
              <w:pStyle w:val="TableText"/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PrChange w:id="28" w:author="Elizabeth Lenaghan" w:date="2025-02-28T14:09:00Z" w16du:dateUtc="2025-02-28T03:09:00Z">
              <w:tcPr>
                <w:tcW w:w="31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</w:tcPrChange>
          </w:tcPr>
          <w:p w14:paraId="6C52D06E" w14:textId="26E50F5F" w:rsidR="003A5B9F" w:rsidRDefault="00E16BBE" w:rsidP="00954D3A">
            <w:pPr>
              <w:pStyle w:val="TableText"/>
              <w:numPr>
                <w:ilvl w:val="0"/>
                <w:numId w:val="112"/>
              </w:numPr>
            </w:pPr>
            <w:r w:rsidRPr="00C5433A">
              <w:t xml:space="preserve">Relevant </w:t>
            </w:r>
            <w:r w:rsidR="003A5B9F">
              <w:t>Senior Manager</w:t>
            </w:r>
          </w:p>
          <w:p w14:paraId="5AFC1864" w14:textId="438146DF" w:rsidR="00E16BBE" w:rsidRPr="00B0234C" w:rsidRDefault="00E16BBE" w:rsidP="00954D3A">
            <w:pPr>
              <w:pStyle w:val="TableText"/>
              <w:numPr>
                <w:ilvl w:val="0"/>
                <w:numId w:val="112"/>
              </w:numPr>
            </w:pPr>
            <w:r w:rsidRPr="00C5433A">
              <w:t xml:space="preserve">WHSE Manager </w:t>
            </w:r>
          </w:p>
        </w:tc>
        <w:tc>
          <w:tcPr>
            <w:tcW w:w="6554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PrChange w:id="29" w:author="Elizabeth Lenaghan" w:date="2025-02-28T14:09:00Z" w16du:dateUtc="2025-02-28T03:09:00Z">
              <w:tcPr>
                <w:tcW w:w="6554" w:type="dxa"/>
                <w:gridSpan w:val="6"/>
                <w:tcBorders>
                  <w:top w:val="outset" w:sz="6" w:space="0" w:color="auto"/>
                  <w:left w:val="single" w:sz="4" w:space="0" w:color="auto"/>
                  <w:bottom w:val="outset" w:sz="6" w:space="0" w:color="auto"/>
                  <w:right w:val="outset" w:sz="6" w:space="0" w:color="auto"/>
                </w:tcBorders>
                <w:shd w:val="clear" w:color="auto" w:fill="FFFFFF" w:themeFill="background1"/>
              </w:tcPr>
            </w:tcPrChange>
          </w:tcPr>
          <w:p w14:paraId="67B9DF79" w14:textId="77777777" w:rsidR="00E16BBE" w:rsidRPr="00C5433A" w:rsidRDefault="00E16BBE" w:rsidP="009E18E7">
            <w:pPr>
              <w:pStyle w:val="TableText"/>
            </w:pP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  <w:tcPrChange w:id="30" w:author="Elizabeth Lenaghan" w:date="2025-02-28T14:09:00Z" w16du:dateUtc="2025-02-28T03:09:00Z">
              <w:tcPr>
                <w:tcW w:w="2903" w:type="dxa"/>
                <w:gridSpan w:val="2"/>
                <w:tcBorders>
                  <w:top w:val="outset" w:sz="6" w:space="0" w:color="auto"/>
                  <w:left w:val="outset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hideMark/>
              </w:tcPr>
            </w:tcPrChange>
          </w:tcPr>
          <w:p w14:paraId="61D92989" w14:textId="573357BD" w:rsidR="00E16BBE" w:rsidRPr="00C5433A" w:rsidRDefault="00E16BBE" w:rsidP="009E18E7">
            <w:pPr>
              <w:pStyle w:val="TableText"/>
            </w:pPr>
            <w:r w:rsidRPr="00C5433A">
              <w:t>Within 4 hours </w:t>
            </w:r>
          </w:p>
        </w:tc>
      </w:tr>
      <w:tr w:rsidR="00327282" w:rsidRPr="00F64899" w14:paraId="504B693D" w14:textId="77777777" w:rsidTr="00C52420">
        <w:tblPrEx>
          <w:tblW w:w="14459" w:type="dxa"/>
          <w:tblInd w:w="-15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PrExChange w:id="31" w:author="Elizabeth Lenaghan" w:date="2025-02-28T14:09:00Z" w16du:dateUtc="2025-02-28T03:09:00Z">
            <w:tblPrEx>
              <w:tblW w:w="14459" w:type="dxa"/>
              <w:tblInd w:w="-15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 w:themeFill="background1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600"/>
          <w:trPrChange w:id="32" w:author="Elizabeth Lenaghan" w:date="2025-02-28T14:09:00Z" w16du:dateUtc="2025-02-28T03:09:00Z">
            <w:trPr>
              <w:gridBefore w:val="1"/>
              <w:trHeight w:val="600"/>
            </w:trPr>
          </w:trPrChange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  <w:tcPrChange w:id="33" w:author="Elizabeth Lenaghan" w:date="2025-02-28T14:09:00Z" w16du:dateUtc="2025-02-28T03:09:00Z">
              <w:tcPr>
                <w:tcW w:w="1823" w:type="dxa"/>
                <w:gridSpan w:val="2"/>
                <w:vMerge w:val="restart"/>
                <w:tcBorders>
                  <w:top w:val="outset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hideMark/>
              </w:tcPr>
            </w:tcPrChange>
          </w:tcPr>
          <w:p w14:paraId="28766016" w14:textId="70288B44" w:rsidR="00E16BBE" w:rsidRPr="00C5433A" w:rsidRDefault="00E16BBE" w:rsidP="009E18E7">
            <w:pPr>
              <w:pStyle w:val="TableText"/>
            </w:pPr>
            <w:r w:rsidRPr="00C5433A">
              <w:t>Privacy / Data Breach </w:t>
            </w:r>
          </w:p>
        </w:tc>
        <w:tc>
          <w:tcPr>
            <w:tcW w:w="3179" w:type="dxa"/>
            <w:tcBorders>
              <w:top w:val="single" w:sz="4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 w:themeFill="background1"/>
            <w:tcPrChange w:id="34" w:author="Elizabeth Lenaghan" w:date="2025-02-28T14:09:00Z" w16du:dateUtc="2025-02-28T03:09:00Z">
              <w:tcPr>
                <w:tcW w:w="3179" w:type="dxa"/>
                <w:gridSpan w:val="2"/>
                <w:tcBorders>
                  <w:top w:val="single" w:sz="4" w:space="0" w:color="auto"/>
                  <w:left w:val="outset" w:sz="6" w:space="0" w:color="auto"/>
                  <w:bottom w:val="single" w:sz="6" w:space="0" w:color="auto"/>
                  <w:right w:val="outset" w:sz="6" w:space="0" w:color="auto"/>
                </w:tcBorders>
                <w:shd w:val="clear" w:color="auto" w:fill="FFFFFF" w:themeFill="background1"/>
              </w:tcPr>
            </w:tcPrChange>
          </w:tcPr>
          <w:p w14:paraId="3CBE1224" w14:textId="77777777" w:rsidR="00B8672B" w:rsidRDefault="00E16BBE" w:rsidP="00B0234C">
            <w:pPr>
              <w:pStyle w:val="TableText"/>
              <w:numPr>
                <w:ilvl w:val="0"/>
                <w:numId w:val="98"/>
              </w:numPr>
            </w:pPr>
            <w:r w:rsidRPr="00C5433A">
              <w:t>Incident Response Team</w:t>
            </w:r>
          </w:p>
          <w:p w14:paraId="01EF7BBC" w14:textId="5D3C7448" w:rsidR="00E16BBE" w:rsidRPr="00C5433A" w:rsidRDefault="00E16BBE" w:rsidP="009E18E7">
            <w:pPr>
              <w:pStyle w:val="TableText"/>
              <w:ind w:left="360"/>
            </w:pPr>
            <w:r w:rsidRPr="00C5433A">
              <w:t> Privacy Officer – GM PQ&amp;R</w:t>
            </w:r>
            <w:r w:rsidR="009D0FDA">
              <w:t xml:space="preserve"> </w:t>
            </w:r>
            <w:r w:rsidRPr="00C5433A">
              <w:t xml:space="preserve">(notifies relevant funding body and regulator as </w:t>
            </w:r>
            <w:r w:rsidRPr="00C5433A">
              <w:lastRenderedPageBreak/>
              <w:t>appropriate to contractual requirements)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 w:themeFill="background1"/>
            <w:tcPrChange w:id="35" w:author="Elizabeth Lenaghan" w:date="2025-02-28T14:09:00Z" w16du:dateUtc="2025-02-28T03:09:00Z">
              <w:tcPr>
                <w:tcW w:w="1406" w:type="dxa"/>
                <w:gridSpan w:val="2"/>
                <w:tcBorders>
                  <w:top w:val="outset" w:sz="6" w:space="0" w:color="auto"/>
                  <w:left w:val="outset" w:sz="6" w:space="0" w:color="auto"/>
                  <w:bottom w:val="single" w:sz="6" w:space="0" w:color="auto"/>
                  <w:right w:val="outset" w:sz="6" w:space="0" w:color="auto"/>
                </w:tcBorders>
                <w:shd w:val="clear" w:color="auto" w:fill="FFFFFF" w:themeFill="background1"/>
              </w:tcPr>
            </w:tcPrChange>
          </w:tcPr>
          <w:p w14:paraId="6F514C10" w14:textId="4DE08FEE" w:rsidR="00E16BBE" w:rsidRPr="00C5433A" w:rsidRDefault="00E16BBE" w:rsidP="009E18E7">
            <w:pPr>
              <w:pStyle w:val="TableText"/>
            </w:pPr>
            <w:r w:rsidRPr="00C5433A">
              <w:lastRenderedPageBreak/>
              <w:t>All</w:t>
            </w:r>
          </w:p>
        </w:tc>
        <w:tc>
          <w:tcPr>
            <w:tcW w:w="297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 w:themeFill="background1"/>
            <w:tcPrChange w:id="36" w:author="Elizabeth Lenaghan" w:date="2025-02-28T14:09:00Z" w16du:dateUtc="2025-02-28T03:09:00Z">
              <w:tcPr>
                <w:tcW w:w="2973" w:type="dxa"/>
                <w:gridSpan w:val="2"/>
                <w:tcBorders>
                  <w:top w:val="outset" w:sz="6" w:space="0" w:color="auto"/>
                  <w:left w:val="outset" w:sz="6" w:space="0" w:color="auto"/>
                  <w:bottom w:val="single" w:sz="6" w:space="0" w:color="auto"/>
                  <w:right w:val="outset" w:sz="6" w:space="0" w:color="auto"/>
                </w:tcBorders>
                <w:shd w:val="clear" w:color="auto" w:fill="FFFFFF" w:themeFill="background1"/>
              </w:tcPr>
            </w:tcPrChange>
          </w:tcPr>
          <w:p w14:paraId="671AF707" w14:textId="274B1AF4" w:rsidR="00E16BBE" w:rsidRPr="00C5433A" w:rsidRDefault="00E16BBE" w:rsidP="009E18E7">
            <w:pPr>
              <w:pStyle w:val="TableText"/>
            </w:pPr>
            <w:r w:rsidRPr="00C5433A">
              <w:t xml:space="preserve">Office of the Australian Information Commission </w:t>
            </w:r>
          </w:p>
          <w:p w14:paraId="32322424" w14:textId="1CB0CDC2" w:rsidR="00E16BBE" w:rsidRPr="00C5433A" w:rsidRDefault="00E16BBE" w:rsidP="009E18E7">
            <w:pPr>
              <w:pStyle w:val="TableText"/>
            </w:pPr>
            <w:r>
              <w:fldChar w:fldCharType="begin"/>
            </w:r>
            <w:r>
              <w:instrText>HYPERLINK "https://www.oaic.gov.au/privacy/notifiable-data-breaches/report-a-data-breach"</w:instrText>
            </w:r>
            <w:r>
              <w:fldChar w:fldCharType="separate"/>
            </w:r>
            <w:r w:rsidRPr="00C5433A">
              <w:rPr>
                <w:rStyle w:val="Hyperlink"/>
                <w:rFonts w:cs="Arial"/>
              </w:rPr>
              <w:t>Report a data breach | OAIC</w:t>
            </w:r>
            <w:r>
              <w:fldChar w:fldCharType="end"/>
            </w:r>
          </w:p>
          <w:p w14:paraId="0A58AE2F" w14:textId="00A14E25" w:rsidR="00E16BBE" w:rsidRPr="00C5433A" w:rsidRDefault="00E16BBE" w:rsidP="009E18E7">
            <w:pPr>
              <w:pStyle w:val="TableText"/>
            </w:pPr>
          </w:p>
          <w:p w14:paraId="1A7DCE68" w14:textId="551E73A8" w:rsidR="00E16BBE" w:rsidRPr="00C5433A" w:rsidRDefault="4C255DAB" w:rsidP="009E18E7">
            <w:pPr>
              <w:pStyle w:val="TableText"/>
            </w:pPr>
            <w:r w:rsidRPr="00C5433A">
              <w:lastRenderedPageBreak/>
              <w:t xml:space="preserve">National Disability Insurance Agency (where </w:t>
            </w:r>
            <w:r w:rsidR="00954D3A" w:rsidRPr="00C5433A">
              <w:t>applicable</w:t>
            </w:r>
            <w:r w:rsidRPr="00C5433A">
              <w:t>)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 w:themeFill="background1"/>
            <w:tcPrChange w:id="37" w:author="Elizabeth Lenaghan" w:date="2025-02-28T14:09:00Z" w16du:dateUtc="2025-02-28T03:09:00Z">
              <w:tcPr>
                <w:tcW w:w="2175" w:type="dxa"/>
                <w:gridSpan w:val="2"/>
                <w:tcBorders>
                  <w:top w:val="outset" w:sz="6" w:space="0" w:color="auto"/>
                  <w:left w:val="outset" w:sz="6" w:space="0" w:color="auto"/>
                  <w:bottom w:val="single" w:sz="6" w:space="0" w:color="auto"/>
                  <w:right w:val="outset" w:sz="6" w:space="0" w:color="auto"/>
                </w:tcBorders>
                <w:shd w:val="clear" w:color="auto" w:fill="FFFFFF" w:themeFill="background1"/>
              </w:tcPr>
            </w:tcPrChange>
          </w:tcPr>
          <w:p w14:paraId="5BE36231" w14:textId="0B3FC567" w:rsidR="00E16BBE" w:rsidRPr="00C5433A" w:rsidRDefault="00E16BBE" w:rsidP="009E18E7">
            <w:pPr>
              <w:pStyle w:val="TableText"/>
            </w:pPr>
            <w:r w:rsidRPr="00C5433A">
              <w:lastRenderedPageBreak/>
              <w:t>Notifiable data breach form</w:t>
            </w:r>
          </w:p>
          <w:p w14:paraId="62AE1CC2" w14:textId="653EFA8C" w:rsidR="00E16BBE" w:rsidRPr="00C5433A" w:rsidRDefault="00E16BBE" w:rsidP="009E18E7">
            <w:pPr>
              <w:pStyle w:val="TableText"/>
            </w:pPr>
          </w:p>
          <w:p w14:paraId="0751E448" w14:textId="2E1D25B2" w:rsidR="00E16BBE" w:rsidRPr="00C5433A" w:rsidRDefault="6ABC79B2" w:rsidP="009E18E7">
            <w:pPr>
              <w:pStyle w:val="TableText"/>
            </w:pPr>
            <w:r w:rsidRPr="00C5433A">
              <w:lastRenderedPageBreak/>
              <w:t>Report a privacy incident (via Privacy Service Desk)</w:t>
            </w: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  <w:tcPrChange w:id="38" w:author="Elizabeth Lenaghan" w:date="2025-02-28T14:09:00Z" w16du:dateUtc="2025-02-28T03:09:00Z">
              <w:tcPr>
                <w:tcW w:w="2903" w:type="dxa"/>
                <w:gridSpan w:val="2"/>
                <w:tcBorders>
                  <w:top w:val="outset" w:sz="6" w:space="0" w:color="auto"/>
                  <w:left w:val="outset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hideMark/>
              </w:tcPr>
            </w:tcPrChange>
          </w:tcPr>
          <w:p w14:paraId="51C366CB" w14:textId="0E8E61FD" w:rsidR="00E16BBE" w:rsidRPr="00C5433A" w:rsidRDefault="00E16BBE" w:rsidP="009E18E7">
            <w:pPr>
              <w:pStyle w:val="TableText"/>
            </w:pPr>
            <w:r w:rsidRPr="00C5433A">
              <w:lastRenderedPageBreak/>
              <w:t>Immediately </w:t>
            </w:r>
          </w:p>
        </w:tc>
      </w:tr>
      <w:tr w:rsidR="00453C3E" w:rsidRPr="00F64899" w14:paraId="45CDC78A" w14:textId="77777777" w:rsidTr="00151006">
        <w:trPr>
          <w:trHeight w:val="793"/>
        </w:trPr>
        <w:tc>
          <w:tcPr>
            <w:tcW w:w="1823" w:type="dxa"/>
            <w:vMerge/>
            <w:vAlign w:val="center"/>
            <w:hideMark/>
          </w:tcPr>
          <w:p w14:paraId="78112DC9" w14:textId="2C5E9592" w:rsidR="00E16BBE" w:rsidRPr="00C5433A" w:rsidRDefault="00E16BBE" w:rsidP="009E18E7">
            <w:pPr>
              <w:pStyle w:val="TableText"/>
            </w:pPr>
          </w:p>
        </w:tc>
        <w:tc>
          <w:tcPr>
            <w:tcW w:w="3179" w:type="dxa"/>
            <w:tcBorders>
              <w:top w:val="single" w:sz="4" w:space="0" w:color="auto"/>
              <w:left w:val="single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8DEA904" w14:textId="1E0EDA62" w:rsidR="00E16BBE" w:rsidRPr="00C5433A" w:rsidRDefault="00E16BBE" w:rsidP="009E18E7">
            <w:pPr>
              <w:pStyle w:val="TableText"/>
            </w:pPr>
            <w:r w:rsidRPr="00C5433A">
              <w:t>Quality Team </w:t>
            </w:r>
          </w:p>
        </w:tc>
        <w:tc>
          <w:tcPr>
            <w:tcW w:w="6554" w:type="dxa"/>
            <w:gridSpan w:val="3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9D75B1A" w14:textId="77777777" w:rsidR="00E16BBE" w:rsidRPr="00C5433A" w:rsidRDefault="00E16BBE" w:rsidP="009E18E7">
            <w:pPr>
              <w:pStyle w:val="TableText"/>
            </w:pPr>
          </w:p>
        </w:tc>
        <w:tc>
          <w:tcPr>
            <w:tcW w:w="2903" w:type="dxa"/>
            <w:tcBorders>
              <w:top w:val="single" w:sz="4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6BB9847" w14:textId="1650D488" w:rsidR="00E16BBE" w:rsidRPr="00C5433A" w:rsidRDefault="002A4CE4" w:rsidP="009E18E7">
            <w:pPr>
              <w:pStyle w:val="TableText"/>
            </w:pPr>
            <w:r w:rsidRPr="00C5433A">
              <w:t>Within 24 hours </w:t>
            </w:r>
          </w:p>
        </w:tc>
      </w:tr>
      <w:tr w:rsidR="001A0B43" w:rsidRPr="00F64899" w14:paraId="7234D90C" w14:textId="77777777" w:rsidTr="00F33F72">
        <w:trPr>
          <w:trHeight w:val="793"/>
        </w:trPr>
        <w:tc>
          <w:tcPr>
            <w:tcW w:w="1823" w:type="dxa"/>
            <w:vAlign w:val="center"/>
          </w:tcPr>
          <w:p w14:paraId="2EFD8DD1" w14:textId="77777777" w:rsidR="001A0B43" w:rsidRPr="00C5433A" w:rsidRDefault="001A0B43" w:rsidP="009E18E7">
            <w:pPr>
              <w:pStyle w:val="TableText"/>
            </w:pPr>
          </w:p>
        </w:tc>
        <w:tc>
          <w:tcPr>
            <w:tcW w:w="3179" w:type="dxa"/>
            <w:tcBorders>
              <w:top w:val="single" w:sz="4" w:space="0" w:color="auto"/>
              <w:left w:val="single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5036551B" w14:textId="06976410" w:rsidR="001A0B43" w:rsidRPr="00C5433A" w:rsidRDefault="001A0B43" w:rsidP="009E18E7">
            <w:pPr>
              <w:pStyle w:val="TableText"/>
            </w:pPr>
            <w:r>
              <w:t>Executive</w:t>
            </w:r>
          </w:p>
        </w:tc>
        <w:tc>
          <w:tcPr>
            <w:tcW w:w="6554" w:type="dxa"/>
            <w:gridSpan w:val="3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F6BBFE7" w14:textId="77777777" w:rsidR="001A0B43" w:rsidRPr="00C5433A" w:rsidRDefault="001A0B43" w:rsidP="009E18E7">
            <w:pPr>
              <w:pStyle w:val="TableText"/>
            </w:pPr>
          </w:p>
        </w:tc>
        <w:tc>
          <w:tcPr>
            <w:tcW w:w="2903" w:type="dxa"/>
            <w:tcBorders>
              <w:top w:val="single" w:sz="4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ADEB9D" w14:textId="231FF0B8" w:rsidR="001A0B43" w:rsidRPr="00C5433A" w:rsidRDefault="001A0B43" w:rsidP="009E18E7">
            <w:pPr>
              <w:pStyle w:val="TableText"/>
            </w:pPr>
            <w:r>
              <w:t>Within 24 hours</w:t>
            </w:r>
          </w:p>
        </w:tc>
      </w:tr>
      <w:tr w:rsidR="00327282" w:rsidRPr="00F64899" w14:paraId="3C77C66A" w14:textId="77777777" w:rsidTr="00151006">
        <w:trPr>
          <w:trHeight w:val="1603"/>
        </w:trPr>
        <w:tc>
          <w:tcPr>
            <w:tcW w:w="1823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6CDA9E" w14:textId="2EF19545" w:rsidR="00E16BBE" w:rsidRPr="00C5433A" w:rsidRDefault="00E16BBE" w:rsidP="009E18E7">
            <w:pPr>
              <w:pStyle w:val="TableText"/>
            </w:pPr>
            <w:r w:rsidRPr="00C5433A">
              <w:t>Any serious incident involving a child as per serious incident definition </w:t>
            </w:r>
          </w:p>
        </w:tc>
        <w:tc>
          <w:tcPr>
            <w:tcW w:w="3179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14:paraId="3ADCA21E" w14:textId="22B49387" w:rsidR="00E16BBE" w:rsidRPr="00C5433A" w:rsidRDefault="00E16BBE" w:rsidP="00481B4E">
            <w:pPr>
              <w:pStyle w:val="TableText"/>
              <w:numPr>
                <w:ilvl w:val="0"/>
                <w:numId w:val="98"/>
              </w:numPr>
            </w:pPr>
            <w:r w:rsidRPr="00C5433A">
              <w:t>Relevant Senior Manager </w:t>
            </w:r>
          </w:p>
          <w:p w14:paraId="1035E497" w14:textId="4439E194" w:rsidR="00EC62D6" w:rsidRPr="00C5433A" w:rsidRDefault="00E16BBE" w:rsidP="009E18E7">
            <w:pPr>
              <w:pStyle w:val="TableText"/>
            </w:pPr>
            <w:r w:rsidRPr="00C5433A">
              <w:t>(notifies relevant funding body and regulator as appropriate to contractual requirements) </w:t>
            </w:r>
          </w:p>
          <w:p w14:paraId="6DAE9F96" w14:textId="4195708A" w:rsidR="00E16BBE" w:rsidRPr="00C5433A" w:rsidRDefault="00E16BBE" w:rsidP="009E18E7">
            <w:pPr>
              <w:pStyle w:val="TableText"/>
              <w:numPr>
                <w:ilvl w:val="0"/>
                <w:numId w:val="98"/>
              </w:numPr>
            </w:pPr>
            <w:r w:rsidRPr="00C5433A">
              <w:t xml:space="preserve">WHSE Manager 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BFB8815" w14:textId="1835B59E" w:rsidR="00E16BBE" w:rsidRPr="000B13AC" w:rsidRDefault="000127EB" w:rsidP="009E18E7">
            <w:pPr>
              <w:pStyle w:val="TableText"/>
            </w:pPr>
            <w:r>
              <w:t>E</w:t>
            </w:r>
            <w:r w:rsidR="22D83AA6">
              <w:t>arly Childhood</w:t>
            </w:r>
          </w:p>
          <w:p w14:paraId="413F67C5" w14:textId="4699B8D9" w:rsidR="00E16BBE" w:rsidRDefault="00E16BBE" w:rsidP="009E18E7">
            <w:pPr>
              <w:pStyle w:val="TableText"/>
            </w:pPr>
          </w:p>
          <w:p w14:paraId="2F96C60F" w14:textId="77777777" w:rsidR="00A5138B" w:rsidRDefault="00A5138B" w:rsidP="009E18E7">
            <w:pPr>
              <w:pStyle w:val="TableText"/>
            </w:pPr>
          </w:p>
          <w:p w14:paraId="3F09E81B" w14:textId="77777777" w:rsidR="00A5138B" w:rsidRDefault="00A5138B" w:rsidP="009E18E7">
            <w:pPr>
              <w:pStyle w:val="TableText"/>
            </w:pPr>
          </w:p>
          <w:p w14:paraId="602014AB" w14:textId="77777777" w:rsidR="00A5138B" w:rsidRDefault="00A5138B" w:rsidP="009E18E7">
            <w:pPr>
              <w:pStyle w:val="TableText"/>
            </w:pPr>
          </w:p>
          <w:p w14:paraId="18F20A7A" w14:textId="77777777" w:rsidR="00A5138B" w:rsidRDefault="00A5138B" w:rsidP="009E18E7">
            <w:pPr>
              <w:pStyle w:val="TableText"/>
            </w:pPr>
          </w:p>
          <w:p w14:paraId="570CD095" w14:textId="77777777" w:rsidR="00A5138B" w:rsidRDefault="00A5138B" w:rsidP="009E18E7">
            <w:pPr>
              <w:pStyle w:val="TableText"/>
            </w:pPr>
          </w:p>
          <w:p w14:paraId="7C0D5A0A" w14:textId="77777777" w:rsidR="00A5138B" w:rsidRDefault="00A5138B" w:rsidP="009E18E7">
            <w:pPr>
              <w:pStyle w:val="TableText"/>
            </w:pPr>
          </w:p>
          <w:p w14:paraId="43B6D244" w14:textId="77777777" w:rsidR="00A5138B" w:rsidRPr="000B13AC" w:rsidRDefault="00A5138B" w:rsidP="009E18E7">
            <w:pPr>
              <w:pStyle w:val="TableText"/>
            </w:pPr>
          </w:p>
          <w:p w14:paraId="2091311E" w14:textId="3C67C63A" w:rsidR="00E16BBE" w:rsidRPr="000B13AC" w:rsidRDefault="22D83AA6" w:rsidP="009E18E7">
            <w:pPr>
              <w:pStyle w:val="TableText"/>
            </w:pPr>
            <w:r>
              <w:t xml:space="preserve">Children’s Services </w:t>
            </w:r>
          </w:p>
        </w:tc>
        <w:tc>
          <w:tcPr>
            <w:tcW w:w="297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14:paraId="3161AAD1" w14:textId="77777777" w:rsidR="00954D3A" w:rsidRDefault="00E16BBE" w:rsidP="00954D3A">
            <w:pPr>
              <w:pStyle w:val="TableText"/>
            </w:pPr>
            <w:r w:rsidRPr="00C5433A">
              <w:t>Office of Children’s Guardian</w:t>
            </w:r>
          </w:p>
          <w:p w14:paraId="6B039F03" w14:textId="0843F02D" w:rsidR="00954D3A" w:rsidRDefault="00E16BBE" w:rsidP="00954D3A">
            <w:pPr>
              <w:pStyle w:val="TableText"/>
              <w:rPr>
                <w:rStyle w:val="Hyperlink"/>
                <w:rFonts w:cs="Arial"/>
              </w:rPr>
            </w:pPr>
            <w:r>
              <w:t xml:space="preserve">NSW - </w:t>
            </w:r>
            <w:hyperlink r:id="rId41">
              <w:r w:rsidRPr="733A7A2E">
                <w:rPr>
                  <w:rStyle w:val="Hyperlink"/>
                  <w:rFonts w:cs="Arial"/>
                </w:rPr>
                <w:t>General information | Reportable Conduct notification forms | Office of the Children's Guardian</w:t>
              </w:r>
            </w:hyperlink>
          </w:p>
          <w:p w14:paraId="49AAACE7" w14:textId="77777777" w:rsidR="007C1323" w:rsidRDefault="007C1323" w:rsidP="00954D3A">
            <w:pPr>
              <w:pStyle w:val="TableText"/>
            </w:pPr>
          </w:p>
          <w:p w14:paraId="6D44F048" w14:textId="77777777" w:rsidR="007906CE" w:rsidRDefault="007906CE" w:rsidP="00954D3A">
            <w:pPr>
              <w:pStyle w:val="TableText"/>
            </w:pPr>
          </w:p>
          <w:p w14:paraId="41A304D5" w14:textId="77777777" w:rsidR="007906CE" w:rsidRDefault="007906CE" w:rsidP="00954D3A">
            <w:pPr>
              <w:pStyle w:val="TableText"/>
            </w:pPr>
          </w:p>
          <w:p w14:paraId="4E82C512" w14:textId="77777777" w:rsidR="007906CE" w:rsidRDefault="007906CE" w:rsidP="00954D3A">
            <w:pPr>
              <w:pStyle w:val="TableText"/>
            </w:pPr>
          </w:p>
          <w:p w14:paraId="0AB770D2" w14:textId="77777777" w:rsidR="007906CE" w:rsidRDefault="007906CE" w:rsidP="00954D3A">
            <w:pPr>
              <w:pStyle w:val="TableText"/>
            </w:pPr>
          </w:p>
          <w:p w14:paraId="6ED2B648" w14:textId="77777777" w:rsidR="007906CE" w:rsidRDefault="007906CE" w:rsidP="007906CE">
            <w:pPr>
              <w:pStyle w:val="TableText"/>
              <w:rPr>
                <w:rStyle w:val="Hyperlink"/>
                <w:rFonts w:cs="Arial"/>
              </w:rPr>
            </w:pPr>
            <w:r>
              <w:t xml:space="preserve">Vic – Commission for children and young people </w:t>
            </w:r>
            <w:r>
              <w:br/>
            </w:r>
            <w:hyperlink r:id="rId42" w:anchor="TOC-1">
              <w:r w:rsidRPr="733A7A2E">
                <w:rPr>
                  <w:rStyle w:val="Hyperlink"/>
                  <w:rFonts w:cs="Arial"/>
                </w:rPr>
                <w:t>CCYP | Report a concern or allegation</w:t>
              </w:r>
            </w:hyperlink>
          </w:p>
          <w:p w14:paraId="6FB54313" w14:textId="77777777" w:rsidR="007906CE" w:rsidRDefault="007906CE" w:rsidP="00954D3A">
            <w:pPr>
              <w:pStyle w:val="TableText"/>
            </w:pPr>
          </w:p>
          <w:p w14:paraId="5CAD954C" w14:textId="77777777" w:rsidR="00624E4B" w:rsidRDefault="00624E4B" w:rsidP="00954D3A">
            <w:pPr>
              <w:pStyle w:val="TableText"/>
            </w:pPr>
          </w:p>
          <w:p w14:paraId="5D443568" w14:textId="761F1B34" w:rsidR="00624E4B" w:rsidRPr="007C1323" w:rsidRDefault="006677E9" w:rsidP="00151006">
            <w:pPr>
              <w:pStyle w:val="TableText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624E4B" w:rsidRPr="007C1323">
              <w:rPr>
                <w:rFonts w:cs="Arial"/>
              </w:rPr>
              <w:t>NQAITS</w:t>
            </w:r>
          </w:p>
          <w:p w14:paraId="1CC1B259" w14:textId="77777777" w:rsidR="00624E4B" w:rsidRDefault="00624E4B" w:rsidP="00624E4B">
            <w:pPr>
              <w:pStyle w:val="pf0"/>
              <w:rPr>
                <w:rFonts w:ascii="Arial" w:hAnsi="Arial" w:cs="Arial"/>
                <w:sz w:val="22"/>
                <w:szCs w:val="22"/>
              </w:rPr>
            </w:pPr>
            <w:hyperlink r:id="rId43" w:history="1">
              <w:r w:rsidRPr="003409D8">
                <w:rPr>
                  <w:rStyle w:val="cf01"/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Reporting requirements about children | ACECQA</w:t>
              </w:r>
            </w:hyperlink>
          </w:p>
          <w:p w14:paraId="4DE3B275" w14:textId="77777777" w:rsidR="00624E4B" w:rsidRPr="003409D8" w:rsidRDefault="00624E4B" w:rsidP="00624E4B">
            <w:pPr>
              <w:pStyle w:val="pf0"/>
              <w:rPr>
                <w:rFonts w:ascii="Arial" w:hAnsi="Arial" w:cs="Arial"/>
                <w:sz w:val="22"/>
                <w:szCs w:val="22"/>
              </w:rPr>
            </w:pPr>
            <w:hyperlink r:id="rId44" w:history="1">
              <w:r w:rsidRPr="003409D8">
                <w:rPr>
                  <w:rStyle w:val="cf01"/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Department of Education, Australian Government</w:t>
              </w:r>
            </w:hyperlink>
          </w:p>
          <w:p w14:paraId="513A5471" w14:textId="4E516D5E" w:rsidR="00624E4B" w:rsidRPr="00C5433A" w:rsidRDefault="00624E4B" w:rsidP="00954D3A">
            <w:pPr>
              <w:pStyle w:val="TableText"/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14:paraId="5A8064E8" w14:textId="371CC170" w:rsidR="00E16BBE" w:rsidRPr="00C5433A" w:rsidRDefault="00E16BBE" w:rsidP="009E18E7">
            <w:pPr>
              <w:pStyle w:val="TableText"/>
            </w:pPr>
            <w:r w:rsidRPr="00C5433A">
              <w:lastRenderedPageBreak/>
              <w:t xml:space="preserve">Reportable Conduct Notifications forms </w:t>
            </w: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FF1EE75" w14:textId="77777777" w:rsidR="00954D3A" w:rsidRDefault="00E16BBE" w:rsidP="00954D3A">
            <w:pPr>
              <w:pStyle w:val="TableText"/>
            </w:pPr>
            <w:r w:rsidRPr="00C5433A">
              <w:t>NSW - Within 7 Days</w:t>
            </w:r>
          </w:p>
          <w:p w14:paraId="04F61556" w14:textId="77777777" w:rsidR="006677E9" w:rsidRDefault="006677E9" w:rsidP="00954D3A">
            <w:pPr>
              <w:pStyle w:val="TableText"/>
            </w:pPr>
          </w:p>
          <w:p w14:paraId="75543047" w14:textId="77777777" w:rsidR="006677E9" w:rsidRDefault="006677E9" w:rsidP="00954D3A">
            <w:pPr>
              <w:pStyle w:val="TableText"/>
            </w:pPr>
          </w:p>
          <w:p w14:paraId="26D5BDD7" w14:textId="77777777" w:rsidR="006677E9" w:rsidRDefault="006677E9" w:rsidP="00954D3A">
            <w:pPr>
              <w:pStyle w:val="TableText"/>
            </w:pPr>
          </w:p>
          <w:p w14:paraId="4F3F7D80" w14:textId="77777777" w:rsidR="006677E9" w:rsidRDefault="006677E9" w:rsidP="00954D3A">
            <w:pPr>
              <w:pStyle w:val="TableText"/>
            </w:pPr>
          </w:p>
          <w:p w14:paraId="60AEEBD5" w14:textId="77777777" w:rsidR="006677E9" w:rsidRDefault="006677E9" w:rsidP="00954D3A">
            <w:pPr>
              <w:pStyle w:val="TableText"/>
            </w:pPr>
          </w:p>
          <w:p w14:paraId="1B99DA6A" w14:textId="77777777" w:rsidR="006677E9" w:rsidRDefault="006677E9" w:rsidP="00954D3A">
            <w:pPr>
              <w:pStyle w:val="TableText"/>
            </w:pPr>
          </w:p>
          <w:p w14:paraId="20CF6F39" w14:textId="77777777" w:rsidR="006677E9" w:rsidRDefault="006677E9" w:rsidP="00954D3A">
            <w:pPr>
              <w:pStyle w:val="TableText"/>
            </w:pPr>
          </w:p>
          <w:p w14:paraId="58644A8A" w14:textId="77777777" w:rsidR="006677E9" w:rsidRDefault="006677E9" w:rsidP="00954D3A">
            <w:pPr>
              <w:pStyle w:val="TableText"/>
            </w:pPr>
          </w:p>
          <w:p w14:paraId="621E8959" w14:textId="77777777" w:rsidR="006677E9" w:rsidRDefault="006677E9" w:rsidP="00954D3A">
            <w:pPr>
              <w:pStyle w:val="TableText"/>
            </w:pPr>
          </w:p>
          <w:p w14:paraId="764C2435" w14:textId="63C85223" w:rsidR="006677E9" w:rsidRDefault="006677E9" w:rsidP="00954D3A">
            <w:pPr>
              <w:pStyle w:val="TableText"/>
            </w:pPr>
            <w:r>
              <w:t>VIC – Within 3 Days</w:t>
            </w:r>
          </w:p>
          <w:p w14:paraId="178CFCB1" w14:textId="77777777" w:rsidR="006677E9" w:rsidRDefault="006677E9" w:rsidP="00954D3A">
            <w:pPr>
              <w:pStyle w:val="TableText"/>
            </w:pPr>
          </w:p>
          <w:p w14:paraId="4FBFF30F" w14:textId="77777777" w:rsidR="006677E9" w:rsidRDefault="006677E9" w:rsidP="00954D3A">
            <w:pPr>
              <w:pStyle w:val="TableText"/>
            </w:pPr>
          </w:p>
          <w:p w14:paraId="11556B60" w14:textId="77777777" w:rsidR="006677E9" w:rsidRDefault="006677E9" w:rsidP="00954D3A">
            <w:pPr>
              <w:pStyle w:val="TableText"/>
            </w:pPr>
          </w:p>
          <w:p w14:paraId="1A849A2C" w14:textId="77777777" w:rsidR="006677E9" w:rsidRDefault="006677E9" w:rsidP="00954D3A">
            <w:pPr>
              <w:pStyle w:val="TableText"/>
            </w:pPr>
          </w:p>
          <w:p w14:paraId="2336DD40" w14:textId="77777777" w:rsidR="006677E9" w:rsidRDefault="006677E9" w:rsidP="00954D3A">
            <w:pPr>
              <w:pStyle w:val="TableText"/>
            </w:pPr>
          </w:p>
          <w:p w14:paraId="75687241" w14:textId="0BBA5C1B" w:rsidR="006677E9" w:rsidRDefault="008C25F1" w:rsidP="00954D3A">
            <w:pPr>
              <w:pStyle w:val="TableText"/>
            </w:pPr>
            <w:r>
              <w:t>Within 24hrs</w:t>
            </w:r>
          </w:p>
          <w:p w14:paraId="6911D839" w14:textId="77777777" w:rsidR="00954D3A" w:rsidRDefault="00954D3A" w:rsidP="00954D3A">
            <w:pPr>
              <w:pStyle w:val="TableText"/>
            </w:pPr>
          </w:p>
          <w:p w14:paraId="0E8FCE56" w14:textId="77777777" w:rsidR="00954D3A" w:rsidRDefault="00954D3A" w:rsidP="00954D3A">
            <w:pPr>
              <w:pStyle w:val="TableText"/>
            </w:pPr>
          </w:p>
          <w:p w14:paraId="5AB44722" w14:textId="77777777" w:rsidR="00954D3A" w:rsidRDefault="00954D3A" w:rsidP="00954D3A">
            <w:pPr>
              <w:pStyle w:val="TableText"/>
            </w:pPr>
          </w:p>
          <w:p w14:paraId="3F3702EB" w14:textId="4E7ED6E3" w:rsidR="007C1323" w:rsidRPr="00C5433A" w:rsidRDefault="007C1323" w:rsidP="00954D3A">
            <w:pPr>
              <w:pStyle w:val="TableText"/>
            </w:pPr>
          </w:p>
        </w:tc>
      </w:tr>
      <w:tr w:rsidR="000F5F20" w:rsidRPr="00F64899" w14:paraId="1A6E182C" w14:textId="77777777" w:rsidTr="00151006">
        <w:trPr>
          <w:trHeight w:val="300"/>
        </w:trPr>
        <w:tc>
          <w:tcPr>
            <w:tcW w:w="1823" w:type="dxa"/>
            <w:vAlign w:val="center"/>
            <w:hideMark/>
          </w:tcPr>
          <w:p w14:paraId="5A03B091" w14:textId="440B63F9" w:rsidR="00E16BBE" w:rsidRPr="00C5433A" w:rsidRDefault="00E16BBE" w:rsidP="009E18E7">
            <w:pPr>
              <w:pStyle w:val="TableText"/>
            </w:pPr>
          </w:p>
        </w:tc>
        <w:tc>
          <w:tcPr>
            <w:tcW w:w="317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46117ECA" w14:textId="712F8FFA" w:rsidR="00E16BBE" w:rsidRPr="00C5433A" w:rsidRDefault="00E16BBE" w:rsidP="009E18E7">
            <w:pPr>
              <w:pStyle w:val="TableText"/>
            </w:pPr>
            <w:r w:rsidRPr="00C5433A">
              <w:t xml:space="preserve">Executive Team </w:t>
            </w:r>
          </w:p>
        </w:tc>
        <w:tc>
          <w:tcPr>
            <w:tcW w:w="6554" w:type="dxa"/>
            <w:gridSpan w:val="3"/>
            <w:tcBorders>
              <w:top w:val="single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B8CA2DA" w14:textId="77777777" w:rsidR="00E16BBE" w:rsidRPr="00C5433A" w:rsidRDefault="00E16BBE" w:rsidP="009E18E7">
            <w:pPr>
              <w:pStyle w:val="TableText"/>
            </w:pP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DB456AD" w14:textId="48B36F7E" w:rsidR="00E16BBE" w:rsidRPr="00C5433A" w:rsidRDefault="002A4CE4" w:rsidP="009E18E7">
            <w:pPr>
              <w:pStyle w:val="TableText"/>
            </w:pPr>
            <w:r w:rsidRPr="00C5433A">
              <w:t>Within 2 hours </w:t>
            </w:r>
          </w:p>
        </w:tc>
      </w:tr>
      <w:tr w:rsidR="00BF08F8" w:rsidRPr="00F64899" w14:paraId="5CA3FF11" w14:textId="77777777" w:rsidTr="00151006">
        <w:trPr>
          <w:trHeight w:val="300"/>
        </w:trPr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E3CE0" w14:textId="77777777" w:rsidR="002A4CE4" w:rsidRPr="00C5433A" w:rsidRDefault="002A4CE4" w:rsidP="001C6A8E">
            <w:pPr>
              <w:pStyle w:val="TableText"/>
            </w:pPr>
          </w:p>
        </w:tc>
        <w:tc>
          <w:tcPr>
            <w:tcW w:w="317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70A21797" w14:textId="58F2706C" w:rsidR="002A4CE4" w:rsidRPr="00C5433A" w:rsidRDefault="002A4CE4" w:rsidP="001C6A8E">
            <w:pPr>
              <w:pStyle w:val="TableText"/>
            </w:pPr>
            <w:r>
              <w:t xml:space="preserve">Board </w:t>
            </w:r>
          </w:p>
        </w:tc>
        <w:tc>
          <w:tcPr>
            <w:tcW w:w="6554" w:type="dxa"/>
            <w:gridSpan w:val="3"/>
            <w:tcBorders>
              <w:top w:val="single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B04121B" w14:textId="77777777" w:rsidR="002A4CE4" w:rsidRPr="00C5433A" w:rsidRDefault="002A4CE4" w:rsidP="001C6A8E">
            <w:pPr>
              <w:pStyle w:val="TableText"/>
            </w:pP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377DE3" w14:textId="7254246B" w:rsidR="002A4CE4" w:rsidRPr="00C5433A" w:rsidDel="0029424E" w:rsidRDefault="002A4CE4" w:rsidP="001C6A8E">
            <w:pPr>
              <w:pStyle w:val="TableText"/>
            </w:pPr>
            <w:r>
              <w:t xml:space="preserve">Within 48 hours </w:t>
            </w:r>
          </w:p>
        </w:tc>
      </w:tr>
      <w:tr w:rsidR="00327282" w:rsidRPr="00F64899" w14:paraId="08237F9F" w14:textId="77777777" w:rsidTr="00151006">
        <w:tc>
          <w:tcPr>
            <w:tcW w:w="182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A203FD" w14:textId="5D1017AB" w:rsidR="00E16BBE" w:rsidRPr="00C5433A" w:rsidRDefault="00E16BBE" w:rsidP="009E18E7">
            <w:pPr>
              <w:pStyle w:val="TableText"/>
            </w:pPr>
            <w:r w:rsidRPr="00C5433A">
              <w:t>Any incident involving a Participant</w:t>
            </w:r>
          </w:p>
        </w:tc>
        <w:tc>
          <w:tcPr>
            <w:tcW w:w="3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7C377261" w14:textId="77777777" w:rsidR="00E16BBE" w:rsidRPr="00C5433A" w:rsidRDefault="00E16BBE" w:rsidP="009E18E7">
            <w:pPr>
              <w:pStyle w:val="TableText"/>
            </w:pPr>
            <w:r w:rsidRPr="00C5433A">
              <w:t>Relevant Program Manager </w:t>
            </w:r>
          </w:p>
          <w:p w14:paraId="1B51C83E" w14:textId="782D9C25" w:rsidR="00E16BBE" w:rsidRPr="00C5433A" w:rsidRDefault="00E16BBE" w:rsidP="009E18E7">
            <w:pPr>
              <w:pStyle w:val="TableText"/>
            </w:pPr>
            <w:r w:rsidRPr="00C5433A">
              <w:t>(Senior Manager notifies relevant funding body and regulator as appropriate to contractual requirements) </w:t>
            </w:r>
          </w:p>
        </w:tc>
        <w:tc>
          <w:tcPr>
            <w:tcW w:w="140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ED9E73E" w14:textId="50237AFC" w:rsidR="00E16BBE" w:rsidRPr="00C5433A" w:rsidRDefault="7388037D" w:rsidP="009E18E7">
            <w:pPr>
              <w:pStyle w:val="TableText"/>
            </w:pPr>
            <w:r>
              <w:t>E</w:t>
            </w:r>
            <w:r w:rsidR="006828BA">
              <w:t xml:space="preserve">arly </w:t>
            </w:r>
            <w:r>
              <w:t>C</w:t>
            </w:r>
            <w:r w:rsidR="006828BA">
              <w:t>hil</w:t>
            </w:r>
            <w:r w:rsidR="00004B27">
              <w:t>dhood</w:t>
            </w:r>
            <w:r w:rsidR="001B4873">
              <w:t xml:space="preserve"> </w:t>
            </w:r>
            <w:r w:rsidR="330AFD69">
              <w:t>/</w:t>
            </w:r>
            <w:r w:rsidR="001B4873">
              <w:t xml:space="preserve"> </w:t>
            </w:r>
            <w:r w:rsidR="330AFD69">
              <w:t>LAC</w:t>
            </w:r>
          </w:p>
        </w:tc>
        <w:tc>
          <w:tcPr>
            <w:tcW w:w="297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4F9D16D" w14:textId="73D32FCB" w:rsidR="00E16BBE" w:rsidRPr="00C5433A" w:rsidRDefault="3B5DB5DF" w:rsidP="009E18E7">
            <w:pPr>
              <w:pStyle w:val="TableText"/>
            </w:pPr>
            <w:r w:rsidRPr="00C5433A">
              <w:t>National Disability Insurance Agency</w:t>
            </w:r>
          </w:p>
          <w:p w14:paraId="36CE4572" w14:textId="1BEFD93E" w:rsidR="00E16BBE" w:rsidRPr="00C5433A" w:rsidRDefault="00E16BBE" w:rsidP="009E18E7">
            <w:pPr>
              <w:pStyle w:val="TableText"/>
            </w:pPr>
          </w:p>
          <w:p w14:paraId="364D4853" w14:textId="57158AE1" w:rsidR="00E16BBE" w:rsidRPr="00C5433A" w:rsidRDefault="712D66D1" w:rsidP="009E18E7">
            <w:pPr>
              <w:pStyle w:val="TableText"/>
            </w:pPr>
            <w:r w:rsidRPr="00C5433A">
              <w:t>Participant critical incidents include the following situations/allegations:</w:t>
            </w:r>
          </w:p>
          <w:p w14:paraId="2C6F41B9" w14:textId="41F043F8" w:rsidR="00E16BBE" w:rsidRPr="00C5433A" w:rsidRDefault="712D66D1" w:rsidP="009E18E7">
            <w:pPr>
              <w:pStyle w:val="TableText"/>
              <w:numPr>
                <w:ilvl w:val="0"/>
                <w:numId w:val="98"/>
              </w:numPr>
            </w:pPr>
            <w:r w:rsidRPr="00C5433A">
              <w:t>unexpected death of a National Disability Insurance Scheme (NDIS) participant, or a death that occurs in connection with the provision of NDIS supports or services</w:t>
            </w:r>
          </w:p>
          <w:p w14:paraId="436EF36C" w14:textId="71AB1BDC" w:rsidR="00E16BBE" w:rsidRPr="00C5433A" w:rsidRDefault="712D66D1" w:rsidP="009E18E7">
            <w:pPr>
              <w:pStyle w:val="TableText"/>
              <w:numPr>
                <w:ilvl w:val="0"/>
                <w:numId w:val="98"/>
              </w:numPr>
            </w:pPr>
            <w:r w:rsidRPr="00C5433A">
              <w:t>serious injury of an NDIS participant</w:t>
            </w:r>
          </w:p>
          <w:p w14:paraId="15BF2F58" w14:textId="3DF72A93" w:rsidR="00E16BBE" w:rsidRPr="00C5433A" w:rsidRDefault="712D66D1" w:rsidP="009E18E7">
            <w:pPr>
              <w:pStyle w:val="TableText"/>
              <w:numPr>
                <w:ilvl w:val="0"/>
                <w:numId w:val="98"/>
              </w:numPr>
            </w:pPr>
            <w:r w:rsidRPr="00C5433A">
              <w:t>abuse or neglect of an NDIS participant</w:t>
            </w:r>
          </w:p>
          <w:p w14:paraId="4C2E1E80" w14:textId="5482645B" w:rsidR="00E16BBE" w:rsidRPr="00C5433A" w:rsidRDefault="712D66D1" w:rsidP="009E18E7">
            <w:pPr>
              <w:pStyle w:val="TableText"/>
              <w:numPr>
                <w:ilvl w:val="0"/>
                <w:numId w:val="98"/>
              </w:numPr>
            </w:pPr>
            <w:r w:rsidRPr="00C5433A">
              <w:t>unlawful sexual or physical contact with, or assault of, an NDIS participant</w:t>
            </w:r>
          </w:p>
          <w:p w14:paraId="5541D6E0" w14:textId="41940525" w:rsidR="00E16BBE" w:rsidRPr="00C5433A" w:rsidRDefault="712D66D1" w:rsidP="009E18E7">
            <w:pPr>
              <w:pStyle w:val="TableText"/>
              <w:numPr>
                <w:ilvl w:val="0"/>
                <w:numId w:val="98"/>
              </w:numPr>
            </w:pPr>
            <w:r w:rsidRPr="00C5433A">
              <w:lastRenderedPageBreak/>
              <w:t>sexual misconduct committed against, or in the presence of, an NDIS participant, including grooming of the NDIS participant for sexual activity</w:t>
            </w:r>
          </w:p>
          <w:p w14:paraId="51A608CF" w14:textId="19E994DF" w:rsidR="00E16BBE" w:rsidRPr="00C5433A" w:rsidRDefault="712D66D1" w:rsidP="009E18E7">
            <w:pPr>
              <w:pStyle w:val="TableText"/>
              <w:numPr>
                <w:ilvl w:val="0"/>
                <w:numId w:val="98"/>
              </w:numPr>
            </w:pPr>
            <w:r w:rsidRPr="00C5433A">
              <w:t>unauthorised use of a restrictive practice in relation to an NDIS participant</w:t>
            </w:r>
          </w:p>
          <w:p w14:paraId="2B18C6F5" w14:textId="2A110F15" w:rsidR="00E16BBE" w:rsidRPr="00C5433A" w:rsidRDefault="712D66D1" w:rsidP="009E18E7">
            <w:pPr>
              <w:pStyle w:val="TableText"/>
              <w:numPr>
                <w:ilvl w:val="0"/>
                <w:numId w:val="98"/>
              </w:numPr>
            </w:pPr>
            <w:r w:rsidRPr="00C5433A">
              <w:t>a NDIS participant threatening or attempting self-harm or suicide.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D70B647" w14:textId="551AB956" w:rsidR="00E16BBE" w:rsidRPr="00C5433A" w:rsidRDefault="3B5DB5DF" w:rsidP="009E18E7">
            <w:pPr>
              <w:pStyle w:val="TableText"/>
            </w:pPr>
            <w:r w:rsidRPr="00C5433A">
              <w:lastRenderedPageBreak/>
              <w:t>Participant Critical Incident Notification Form</w:t>
            </w: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163AE54" w14:textId="64FD1DE5" w:rsidR="00E16BBE" w:rsidRPr="00C5433A" w:rsidRDefault="00E16BBE" w:rsidP="009E18E7">
            <w:pPr>
              <w:pStyle w:val="TableText"/>
            </w:pPr>
            <w:r w:rsidRPr="00C5433A">
              <w:t>Immediately </w:t>
            </w:r>
          </w:p>
        </w:tc>
      </w:tr>
      <w:tr w:rsidR="000F5F20" w:rsidRPr="00F64899" w14:paraId="4ED72747" w14:textId="77777777" w:rsidTr="00151006">
        <w:tc>
          <w:tcPr>
            <w:tcW w:w="1823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4E3A597" w14:textId="1CD1D992" w:rsidR="00E16BBE" w:rsidRPr="00C5433A" w:rsidRDefault="00E16BBE" w:rsidP="009E18E7">
            <w:pPr>
              <w:pStyle w:val="TableText"/>
            </w:pPr>
            <w:r w:rsidRPr="00C5433A">
              <w:t>Any event that causes disruption to the ability to deliver services for any length of time </w:t>
            </w:r>
          </w:p>
        </w:tc>
        <w:tc>
          <w:tcPr>
            <w:tcW w:w="3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C894602" w14:textId="26C9106A" w:rsidR="00E16BBE" w:rsidRPr="00C5433A" w:rsidRDefault="00C57C9C" w:rsidP="009E18E7">
            <w:pPr>
              <w:pStyle w:val="TableText"/>
              <w:numPr>
                <w:ilvl w:val="0"/>
                <w:numId w:val="104"/>
              </w:numPr>
            </w:pPr>
            <w:r w:rsidRPr="006D0278">
              <w:t xml:space="preserve">Relevant General Manager </w:t>
            </w:r>
          </w:p>
          <w:p w14:paraId="094F7CE4" w14:textId="4F8C11BB" w:rsidR="00E16BBE" w:rsidRPr="00C5433A" w:rsidRDefault="00C57C9C" w:rsidP="009E18E7">
            <w:pPr>
              <w:pStyle w:val="TableText"/>
              <w:numPr>
                <w:ilvl w:val="0"/>
                <w:numId w:val="104"/>
              </w:numPr>
            </w:pPr>
            <w:r>
              <w:t xml:space="preserve">General Manager </w:t>
            </w:r>
            <w:r w:rsidR="00E16BBE" w:rsidRPr="00C5433A">
              <w:t>(notifies relevant funding body as appropriate to contractual requirements)  </w:t>
            </w:r>
          </w:p>
          <w:p w14:paraId="57455528" w14:textId="2750386E" w:rsidR="00E16BBE" w:rsidRPr="00C5433A" w:rsidRDefault="00E16BBE" w:rsidP="009E18E7">
            <w:pPr>
              <w:pStyle w:val="TableText"/>
              <w:numPr>
                <w:ilvl w:val="0"/>
                <w:numId w:val="104"/>
              </w:numPr>
            </w:pPr>
            <w:r w:rsidRPr="00C5433A">
              <w:t>Relevant Program S</w:t>
            </w:r>
            <w:r w:rsidR="007C6DCB">
              <w:t>e</w:t>
            </w:r>
            <w:r w:rsidRPr="00C5433A">
              <w:t>n</w:t>
            </w:r>
            <w:r w:rsidR="007C6DCB">
              <w:t>io</w:t>
            </w:r>
            <w:r w:rsidRPr="00C5433A">
              <w:t>r M</w:t>
            </w:r>
            <w:r w:rsidR="007C6DCB">
              <w:t>ana</w:t>
            </w:r>
            <w:r w:rsidRPr="00C5433A">
              <w:t>g</w:t>
            </w:r>
            <w:r w:rsidR="007C6DCB">
              <w:t>e</w:t>
            </w:r>
            <w:r w:rsidRPr="00C5433A">
              <w:t>r 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5E44CDB" w14:textId="2B2576A5" w:rsidR="00E16BBE" w:rsidRPr="00C5433A" w:rsidRDefault="00E16BBE" w:rsidP="009E18E7">
            <w:pPr>
              <w:pStyle w:val="TableText"/>
            </w:pPr>
          </w:p>
        </w:tc>
        <w:tc>
          <w:tcPr>
            <w:tcW w:w="2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B5A5D73" w14:textId="77777777" w:rsidR="00E16BBE" w:rsidRPr="00C5433A" w:rsidRDefault="00E16BBE" w:rsidP="009E18E7">
            <w:pPr>
              <w:pStyle w:val="TableText"/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D9FBE4C" w14:textId="77777777" w:rsidR="00E16BBE" w:rsidRPr="00C5433A" w:rsidRDefault="00E16BBE" w:rsidP="009E18E7">
            <w:pPr>
              <w:pStyle w:val="TableText"/>
            </w:pP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ADCACA0" w14:textId="5B9065D7" w:rsidR="00E16BBE" w:rsidRPr="00C5433A" w:rsidRDefault="00E16BBE" w:rsidP="009E18E7">
            <w:pPr>
              <w:pStyle w:val="TableText"/>
            </w:pPr>
            <w:r w:rsidRPr="00C5433A">
              <w:t>Immediately </w:t>
            </w:r>
          </w:p>
        </w:tc>
      </w:tr>
      <w:tr w:rsidR="008C25F1" w:rsidRPr="00F64899" w14:paraId="30507C4D" w14:textId="77777777" w:rsidTr="00F33F72">
        <w:tc>
          <w:tcPr>
            <w:tcW w:w="1823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627C467" w14:textId="77777777" w:rsidR="008C25F1" w:rsidRPr="00C5433A" w:rsidRDefault="008C25F1" w:rsidP="009E18E7">
            <w:pPr>
              <w:pStyle w:val="TableText"/>
            </w:pPr>
          </w:p>
        </w:tc>
        <w:tc>
          <w:tcPr>
            <w:tcW w:w="3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EA6491B" w14:textId="4C54C44F" w:rsidR="008C25F1" w:rsidRPr="006D0278" w:rsidRDefault="008C25F1" w:rsidP="009E18E7">
            <w:pPr>
              <w:pStyle w:val="TableText"/>
              <w:numPr>
                <w:ilvl w:val="0"/>
                <w:numId w:val="104"/>
              </w:numPr>
            </w:pPr>
            <w:r>
              <w:t>Executive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C4F78AA" w14:textId="77777777" w:rsidR="008C25F1" w:rsidRPr="00C5433A" w:rsidRDefault="008C25F1" w:rsidP="009E18E7">
            <w:pPr>
              <w:pStyle w:val="TableText"/>
            </w:pPr>
          </w:p>
        </w:tc>
        <w:tc>
          <w:tcPr>
            <w:tcW w:w="2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FD4BBCA" w14:textId="77777777" w:rsidR="008C25F1" w:rsidRPr="00C5433A" w:rsidRDefault="008C25F1" w:rsidP="009E18E7">
            <w:pPr>
              <w:pStyle w:val="TableText"/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F3530C3" w14:textId="77777777" w:rsidR="008C25F1" w:rsidRPr="00C5433A" w:rsidRDefault="008C25F1" w:rsidP="009E18E7">
            <w:pPr>
              <w:pStyle w:val="TableText"/>
            </w:pP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9C96C3" w14:textId="23AE1B28" w:rsidR="008C25F1" w:rsidRPr="00C5433A" w:rsidRDefault="008C25F1" w:rsidP="009E18E7">
            <w:pPr>
              <w:pStyle w:val="TableText"/>
            </w:pPr>
            <w:r>
              <w:t>Immediately</w:t>
            </w:r>
          </w:p>
        </w:tc>
      </w:tr>
      <w:tr w:rsidR="000F5F20" w:rsidRPr="00F64899" w14:paraId="00ACBB30" w14:textId="77777777" w:rsidTr="00151006">
        <w:tc>
          <w:tcPr>
            <w:tcW w:w="1823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467AA3" w14:textId="77777777" w:rsidR="00FD2FF9" w:rsidRPr="00C5433A" w:rsidRDefault="00FD2FF9" w:rsidP="009E18E7">
            <w:pPr>
              <w:pStyle w:val="TableText"/>
            </w:pPr>
            <w:r w:rsidRPr="00C5433A">
              <w:t>Serious incident</w:t>
            </w:r>
          </w:p>
          <w:p w14:paraId="02DB7F5C" w14:textId="77777777" w:rsidR="00FD2FF9" w:rsidRPr="00C5433A" w:rsidRDefault="00FD2FF9" w:rsidP="009E18E7">
            <w:pPr>
              <w:pStyle w:val="TableText"/>
            </w:pPr>
            <w:r w:rsidRPr="00C5433A">
              <w:t>criteria</w:t>
            </w:r>
          </w:p>
          <w:p w14:paraId="39B18C1E" w14:textId="77777777" w:rsidR="00FD2FF9" w:rsidRPr="00C5433A" w:rsidRDefault="00FD2FF9" w:rsidP="009E18E7">
            <w:pPr>
              <w:pStyle w:val="TableText"/>
            </w:pPr>
            <w:r w:rsidRPr="00C5433A">
              <w:t>- Fatality/serious injury</w:t>
            </w:r>
          </w:p>
          <w:p w14:paraId="1A00467E" w14:textId="7B9DCF2E" w:rsidR="00FD2FF9" w:rsidRPr="00C5433A" w:rsidRDefault="00FD2FF9" w:rsidP="009E18E7">
            <w:pPr>
              <w:pStyle w:val="TableText"/>
            </w:pPr>
            <w:r w:rsidRPr="00C5433A">
              <w:t>of a passenger or</w:t>
            </w:r>
            <w:r w:rsidR="007D606C">
              <w:t xml:space="preserve"> </w:t>
            </w:r>
            <w:r w:rsidRPr="00C5433A">
              <w:t xml:space="preserve">member of </w:t>
            </w:r>
            <w:r w:rsidRPr="00C5433A">
              <w:lastRenderedPageBreak/>
              <w:t>public</w:t>
            </w:r>
            <w:r w:rsidR="007D606C">
              <w:t xml:space="preserve"> </w:t>
            </w:r>
            <w:r w:rsidRPr="00C5433A">
              <w:t>requiring transportation</w:t>
            </w:r>
            <w:r w:rsidR="007D606C">
              <w:t xml:space="preserve"> </w:t>
            </w:r>
            <w:r w:rsidRPr="00C5433A">
              <w:t>to hospital.</w:t>
            </w:r>
          </w:p>
          <w:p w14:paraId="179D1409" w14:textId="77777777" w:rsidR="00FD2FF9" w:rsidRPr="00C5433A" w:rsidRDefault="00FD2FF9" w:rsidP="009E18E7">
            <w:pPr>
              <w:pStyle w:val="TableText"/>
            </w:pPr>
            <w:r w:rsidRPr="00C5433A">
              <w:t>- Partial or full closure</w:t>
            </w:r>
          </w:p>
          <w:p w14:paraId="001662F5" w14:textId="77777777" w:rsidR="00FD2FF9" w:rsidRPr="00C5433A" w:rsidRDefault="00FD2FF9" w:rsidP="009E18E7">
            <w:pPr>
              <w:pStyle w:val="TableText"/>
            </w:pPr>
            <w:r w:rsidRPr="00C5433A">
              <w:t>of a road or an incident</w:t>
            </w:r>
          </w:p>
          <w:p w14:paraId="688F3663" w14:textId="7C361B82" w:rsidR="00FD2FF9" w:rsidRPr="00C5433A" w:rsidRDefault="00FD2FF9" w:rsidP="009E18E7">
            <w:pPr>
              <w:pStyle w:val="TableText"/>
            </w:pPr>
            <w:r w:rsidRPr="00C5433A">
              <w:t>resulting in a significant</w:t>
            </w:r>
            <w:r w:rsidR="007D606C">
              <w:t xml:space="preserve"> </w:t>
            </w:r>
            <w:r w:rsidRPr="00C5433A">
              <w:t>impact on other modes</w:t>
            </w:r>
            <w:r w:rsidR="007D606C">
              <w:t xml:space="preserve"> </w:t>
            </w:r>
            <w:r w:rsidRPr="00C5433A">
              <w:t>of transport e.g.</w:t>
            </w:r>
          </w:p>
          <w:p w14:paraId="59266A80" w14:textId="77777777" w:rsidR="00FD2FF9" w:rsidRPr="00C5433A" w:rsidRDefault="00FD2FF9" w:rsidP="009E18E7">
            <w:pPr>
              <w:pStyle w:val="TableText"/>
            </w:pPr>
            <w:r w:rsidRPr="00C5433A">
              <w:t>collision, rollaway bus,</w:t>
            </w:r>
          </w:p>
          <w:p w14:paraId="31D097FA" w14:textId="77777777" w:rsidR="00FD2FF9" w:rsidRPr="00C5433A" w:rsidRDefault="00FD2FF9" w:rsidP="009E18E7">
            <w:pPr>
              <w:pStyle w:val="TableText"/>
            </w:pPr>
            <w:r w:rsidRPr="00C5433A">
              <w:t>multiple services</w:t>
            </w:r>
          </w:p>
          <w:p w14:paraId="2A6325BE" w14:textId="77777777" w:rsidR="00FD2FF9" w:rsidRPr="00C5433A" w:rsidRDefault="00FD2FF9" w:rsidP="009E18E7">
            <w:pPr>
              <w:pStyle w:val="TableText"/>
            </w:pPr>
            <w:r w:rsidRPr="00C5433A">
              <w:t>impacted, departure</w:t>
            </w:r>
          </w:p>
          <w:p w14:paraId="38ABAE49" w14:textId="77777777" w:rsidR="00FD2FF9" w:rsidRPr="00C5433A" w:rsidRDefault="00FD2FF9" w:rsidP="009E18E7">
            <w:pPr>
              <w:pStyle w:val="TableText"/>
            </w:pPr>
            <w:r w:rsidRPr="00C5433A">
              <w:t>from roadway.</w:t>
            </w:r>
          </w:p>
          <w:p w14:paraId="2D49EC34" w14:textId="77777777" w:rsidR="00FD2FF9" w:rsidRPr="00C5433A" w:rsidRDefault="00FD2FF9" w:rsidP="009E18E7">
            <w:pPr>
              <w:pStyle w:val="TableText"/>
            </w:pPr>
            <w:r w:rsidRPr="00C5433A">
              <w:t>- Failure of, or major</w:t>
            </w:r>
          </w:p>
          <w:p w14:paraId="07F75DE3" w14:textId="77777777" w:rsidR="00FD2FF9" w:rsidRPr="00C5433A" w:rsidRDefault="00FD2FF9" w:rsidP="009E18E7">
            <w:pPr>
              <w:pStyle w:val="TableText"/>
            </w:pPr>
            <w:r w:rsidRPr="00C5433A">
              <w:t>damage to</w:t>
            </w:r>
          </w:p>
          <w:p w14:paraId="37D97C85" w14:textId="77777777" w:rsidR="00FD2FF9" w:rsidRPr="00C5433A" w:rsidRDefault="00FD2FF9" w:rsidP="009E18E7">
            <w:pPr>
              <w:pStyle w:val="TableText"/>
            </w:pPr>
            <w:r w:rsidRPr="00C5433A">
              <w:t>infrastructure or asset.</w:t>
            </w:r>
          </w:p>
          <w:p w14:paraId="2D8AD6DB" w14:textId="77777777" w:rsidR="00FD2FF9" w:rsidRPr="00C5433A" w:rsidRDefault="00FD2FF9" w:rsidP="009E18E7">
            <w:pPr>
              <w:pStyle w:val="TableText"/>
            </w:pPr>
            <w:r w:rsidRPr="00C5433A">
              <w:t>- Incidents with</w:t>
            </w:r>
          </w:p>
          <w:p w14:paraId="42614F8C" w14:textId="77777777" w:rsidR="00FD2FF9" w:rsidRPr="00C5433A" w:rsidRDefault="00FD2FF9" w:rsidP="009E18E7">
            <w:pPr>
              <w:pStyle w:val="TableText"/>
            </w:pPr>
            <w:r w:rsidRPr="00C5433A">
              <w:t>significant media</w:t>
            </w:r>
          </w:p>
          <w:p w14:paraId="2A358C58" w14:textId="77777777" w:rsidR="00FD2FF9" w:rsidRPr="00C5433A" w:rsidRDefault="00FD2FF9" w:rsidP="009E18E7">
            <w:pPr>
              <w:pStyle w:val="TableText"/>
            </w:pPr>
            <w:r w:rsidRPr="00C5433A">
              <w:t>presence or potential to</w:t>
            </w:r>
          </w:p>
          <w:p w14:paraId="6355E7AE" w14:textId="77777777" w:rsidR="00FD2FF9" w:rsidRPr="00C5433A" w:rsidRDefault="00FD2FF9" w:rsidP="009E18E7">
            <w:pPr>
              <w:pStyle w:val="TableText"/>
            </w:pPr>
            <w:r w:rsidRPr="00C5433A">
              <w:t>attract public interest</w:t>
            </w:r>
          </w:p>
          <w:p w14:paraId="71A5E4A3" w14:textId="77777777" w:rsidR="00FD2FF9" w:rsidRPr="00C5433A" w:rsidRDefault="00FD2FF9" w:rsidP="009E18E7">
            <w:pPr>
              <w:pStyle w:val="TableText"/>
            </w:pPr>
            <w:r w:rsidRPr="00C5433A">
              <w:lastRenderedPageBreak/>
              <w:t>e.g. children left on</w:t>
            </w:r>
          </w:p>
          <w:p w14:paraId="044126AC" w14:textId="77777777" w:rsidR="00FD2FF9" w:rsidRPr="00C5433A" w:rsidRDefault="00FD2FF9" w:rsidP="009E18E7">
            <w:pPr>
              <w:pStyle w:val="TableText"/>
            </w:pPr>
            <w:r w:rsidRPr="00C5433A">
              <w:t>buses, assault</w:t>
            </w:r>
          </w:p>
          <w:p w14:paraId="527545DC" w14:textId="77777777" w:rsidR="00FD2FF9" w:rsidRPr="00C5433A" w:rsidRDefault="00FD2FF9" w:rsidP="009E18E7">
            <w:pPr>
              <w:pStyle w:val="TableText"/>
            </w:pPr>
            <w:r w:rsidRPr="00C5433A">
              <w:t>allegations etc.</w:t>
            </w:r>
          </w:p>
          <w:p w14:paraId="7805FDA8" w14:textId="77777777" w:rsidR="00FD2FF9" w:rsidRPr="00C5433A" w:rsidRDefault="00FD2FF9" w:rsidP="009E18E7">
            <w:pPr>
              <w:pStyle w:val="TableText"/>
            </w:pPr>
            <w:r w:rsidRPr="00C5433A">
              <w:t>- Security related</w:t>
            </w:r>
          </w:p>
          <w:p w14:paraId="18E11616" w14:textId="77777777" w:rsidR="00FD2FF9" w:rsidRPr="00C5433A" w:rsidRDefault="00FD2FF9" w:rsidP="009E18E7">
            <w:pPr>
              <w:pStyle w:val="TableText"/>
            </w:pPr>
            <w:r w:rsidRPr="00C5433A">
              <w:t>incidents e.g. bomb</w:t>
            </w:r>
          </w:p>
          <w:p w14:paraId="0E190DCE" w14:textId="77777777" w:rsidR="00FD2FF9" w:rsidRPr="00C5433A" w:rsidRDefault="00FD2FF9" w:rsidP="009E18E7">
            <w:pPr>
              <w:pStyle w:val="TableText"/>
            </w:pPr>
            <w:r w:rsidRPr="00C5433A">
              <w:t>threat, serious</w:t>
            </w:r>
          </w:p>
          <w:p w14:paraId="72335A12" w14:textId="77777777" w:rsidR="00FD2FF9" w:rsidRPr="00C5433A" w:rsidRDefault="00FD2FF9" w:rsidP="009E18E7">
            <w:pPr>
              <w:pStyle w:val="TableText"/>
            </w:pPr>
            <w:r w:rsidRPr="00C5433A">
              <w:t>threatening behaviour</w:t>
            </w:r>
          </w:p>
          <w:p w14:paraId="300A185D" w14:textId="11ADBCDB" w:rsidR="00E16BBE" w:rsidRPr="00C5433A" w:rsidRDefault="00FD2FF9" w:rsidP="009E18E7">
            <w:pPr>
              <w:pStyle w:val="TableText"/>
            </w:pPr>
            <w:r>
              <w:t xml:space="preserve">etc </w:t>
            </w:r>
          </w:p>
        </w:tc>
        <w:tc>
          <w:tcPr>
            <w:tcW w:w="3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9AB5237" w14:textId="77777777" w:rsidR="002C426C" w:rsidRPr="006D0278" w:rsidRDefault="002C426C" w:rsidP="009E18E7">
            <w:pPr>
              <w:pStyle w:val="TableText"/>
              <w:numPr>
                <w:ilvl w:val="0"/>
                <w:numId w:val="100"/>
              </w:numPr>
            </w:pPr>
            <w:r w:rsidRPr="006D0278">
              <w:lastRenderedPageBreak/>
              <w:t>Relevant Senior Manager</w:t>
            </w:r>
          </w:p>
          <w:p w14:paraId="2C7DDCF3" w14:textId="77777777" w:rsidR="002C426C" w:rsidRPr="006D0278" w:rsidRDefault="002C426C" w:rsidP="009E18E7">
            <w:pPr>
              <w:pStyle w:val="TableText"/>
              <w:numPr>
                <w:ilvl w:val="0"/>
                <w:numId w:val="100"/>
              </w:numPr>
            </w:pPr>
            <w:r w:rsidRPr="006D0278">
              <w:t xml:space="preserve">Relevant General Manager </w:t>
            </w:r>
          </w:p>
          <w:p w14:paraId="43B66565" w14:textId="3EB71051" w:rsidR="002C426C" w:rsidRDefault="002C426C" w:rsidP="009E18E7">
            <w:pPr>
              <w:pStyle w:val="TableText"/>
              <w:numPr>
                <w:ilvl w:val="0"/>
                <w:numId w:val="100"/>
              </w:numPr>
            </w:pPr>
            <w:r w:rsidRPr="006D0278">
              <w:t xml:space="preserve">WHSE Manager </w:t>
            </w:r>
          </w:p>
          <w:p w14:paraId="0E557CC2" w14:textId="07EC4E4B" w:rsidR="00E16BBE" w:rsidRPr="00C5433A" w:rsidRDefault="00E16BBE" w:rsidP="009E18E7">
            <w:pPr>
              <w:pStyle w:val="TableText"/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09FD135" w14:textId="6D1A11AF" w:rsidR="00E16BBE" w:rsidRPr="00C5433A" w:rsidRDefault="00E16BBE" w:rsidP="009E18E7">
            <w:pPr>
              <w:pStyle w:val="TableText"/>
            </w:pPr>
            <w:r w:rsidRPr="00C5433A">
              <w:t xml:space="preserve">Community Transport </w:t>
            </w:r>
          </w:p>
        </w:tc>
        <w:tc>
          <w:tcPr>
            <w:tcW w:w="2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E29909C" w14:textId="4B2D3199" w:rsidR="00E16BBE" w:rsidRPr="00C5433A" w:rsidRDefault="00E16BBE" w:rsidP="009E18E7">
            <w:pPr>
              <w:pStyle w:val="TableText"/>
            </w:pPr>
            <w:r w:rsidRPr="00C5433A">
              <w:t>Transport for New South Wales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B9D668B" w14:textId="764C78AA" w:rsidR="00E16BBE" w:rsidRPr="00C5433A" w:rsidRDefault="00E16BBE" w:rsidP="009E18E7">
            <w:pPr>
              <w:pStyle w:val="TableText"/>
            </w:pPr>
            <w:r w:rsidRPr="00C5433A">
              <w:t>Contact TMC</w:t>
            </w:r>
            <w:r w:rsidR="003465CC">
              <w:t xml:space="preserve"> </w:t>
            </w:r>
            <w:r w:rsidRPr="00C5433A">
              <w:t>immediately on1300 725 886</w:t>
            </w: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73DED8" w14:textId="0A876B9B" w:rsidR="00E16BBE" w:rsidRPr="00F64899" w:rsidRDefault="003D077C" w:rsidP="009E18E7">
            <w:pPr>
              <w:pStyle w:val="TableText"/>
            </w:pPr>
            <w:r w:rsidRPr="00C5433A">
              <w:t>Immediately</w:t>
            </w:r>
            <w:r w:rsidR="00E16BBE" w:rsidRPr="00C5433A">
              <w:t xml:space="preserve"> </w:t>
            </w:r>
          </w:p>
        </w:tc>
      </w:tr>
      <w:tr w:rsidR="006615C3" w14:paraId="35145243" w14:textId="77777777" w:rsidTr="00151006">
        <w:trPr>
          <w:trHeight w:val="300"/>
        </w:trPr>
        <w:tc>
          <w:tcPr>
            <w:tcW w:w="1823" w:type="dxa"/>
            <w:tcBorders>
              <w:top w:val="outset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18263A" w14:textId="4ADA1724" w:rsidR="006615C3" w:rsidRPr="00C5433A" w:rsidRDefault="006615C3" w:rsidP="009E18E7">
            <w:pPr>
              <w:pStyle w:val="TableText"/>
            </w:pPr>
            <w:r>
              <w:lastRenderedPageBreak/>
              <w:t>For t</w:t>
            </w:r>
            <w:r w:rsidRPr="00C5433A">
              <w:t xml:space="preserve">he 8 types of reportable incidents </w:t>
            </w:r>
            <w:r>
              <w:t>which are</w:t>
            </w:r>
            <w:r w:rsidRPr="00C5433A">
              <w:t>:</w:t>
            </w:r>
          </w:p>
          <w:p w14:paraId="1C7F50F8" w14:textId="77777777" w:rsidR="006615C3" w:rsidRPr="00C5433A" w:rsidRDefault="006615C3" w:rsidP="009E18E7">
            <w:pPr>
              <w:pStyle w:val="TableText"/>
            </w:pPr>
            <w:r w:rsidRPr="00C5433A">
              <w:t>unreasonable use of force</w:t>
            </w:r>
          </w:p>
          <w:p w14:paraId="5B520206" w14:textId="77777777" w:rsidR="006615C3" w:rsidRPr="00C5433A" w:rsidRDefault="006615C3" w:rsidP="009E18E7">
            <w:pPr>
              <w:pStyle w:val="TableText"/>
            </w:pPr>
            <w:r w:rsidRPr="00C5433A">
              <w:t>unlawful sexual contact or inappropriate sexual conduct</w:t>
            </w:r>
          </w:p>
          <w:p w14:paraId="74248867" w14:textId="77777777" w:rsidR="006615C3" w:rsidRPr="00C5433A" w:rsidRDefault="006615C3" w:rsidP="009E18E7">
            <w:pPr>
              <w:pStyle w:val="TableText"/>
            </w:pPr>
            <w:r w:rsidRPr="00C5433A">
              <w:t>psychological or emotional abuse</w:t>
            </w:r>
          </w:p>
          <w:p w14:paraId="3891CAA9" w14:textId="77777777" w:rsidR="006615C3" w:rsidRPr="00C5433A" w:rsidRDefault="006615C3" w:rsidP="009E18E7">
            <w:pPr>
              <w:pStyle w:val="TableText"/>
            </w:pPr>
            <w:r w:rsidRPr="00C5433A">
              <w:t>unexpected death</w:t>
            </w:r>
          </w:p>
          <w:p w14:paraId="4C1876F5" w14:textId="77777777" w:rsidR="006615C3" w:rsidRPr="00C5433A" w:rsidRDefault="006615C3" w:rsidP="009E18E7">
            <w:pPr>
              <w:pStyle w:val="TableText"/>
            </w:pPr>
            <w:r w:rsidRPr="00C5433A">
              <w:t>stealing or financial coercion by a staff member</w:t>
            </w:r>
          </w:p>
          <w:p w14:paraId="61986C5E" w14:textId="77777777" w:rsidR="006615C3" w:rsidRPr="00C5433A" w:rsidRDefault="006615C3" w:rsidP="009E18E7">
            <w:pPr>
              <w:pStyle w:val="TableText"/>
            </w:pPr>
            <w:r w:rsidRPr="00C5433A">
              <w:lastRenderedPageBreak/>
              <w:t>neglect</w:t>
            </w:r>
          </w:p>
          <w:p w14:paraId="2F824A69" w14:textId="77777777" w:rsidR="006615C3" w:rsidRPr="00C5433A" w:rsidRDefault="006615C3" w:rsidP="009E18E7">
            <w:pPr>
              <w:pStyle w:val="TableText"/>
            </w:pPr>
            <w:r w:rsidRPr="00C5433A">
              <w:t>inappropriate use of restrictive practices</w:t>
            </w:r>
          </w:p>
          <w:p w14:paraId="346D6614" w14:textId="77777777" w:rsidR="006615C3" w:rsidRPr="00C5433A" w:rsidRDefault="006615C3" w:rsidP="009E18E7">
            <w:pPr>
              <w:pStyle w:val="TableText"/>
            </w:pPr>
            <w:r w:rsidRPr="00C5433A">
              <w:t>unexplained absence.</w:t>
            </w:r>
          </w:p>
          <w:p w14:paraId="2A3111D4" w14:textId="7E9B1CD6" w:rsidR="006615C3" w:rsidRPr="00C5433A" w:rsidRDefault="006615C3" w:rsidP="009E18E7">
            <w:pPr>
              <w:pStyle w:val="TableText"/>
            </w:pPr>
          </w:p>
        </w:tc>
        <w:tc>
          <w:tcPr>
            <w:tcW w:w="3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E856CBA" w14:textId="77777777" w:rsidR="006615C3" w:rsidRPr="006D0278" w:rsidRDefault="006615C3" w:rsidP="009E18E7">
            <w:pPr>
              <w:pStyle w:val="TableText"/>
              <w:numPr>
                <w:ilvl w:val="0"/>
                <w:numId w:val="101"/>
              </w:numPr>
            </w:pPr>
            <w:r w:rsidRPr="006D0278">
              <w:lastRenderedPageBreak/>
              <w:t>Relevant Senior Manager</w:t>
            </w:r>
          </w:p>
          <w:p w14:paraId="7DAE076A" w14:textId="0ED8094A" w:rsidR="006615C3" w:rsidRPr="00C5433A" w:rsidRDefault="006615C3" w:rsidP="009E18E7">
            <w:pPr>
              <w:pStyle w:val="TableText"/>
              <w:numPr>
                <w:ilvl w:val="0"/>
                <w:numId w:val="101"/>
              </w:numPr>
            </w:pPr>
            <w:r w:rsidRPr="006D0278">
              <w:t xml:space="preserve">Relevant General Manager 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534A96F" w14:textId="0C218CB0" w:rsidR="006615C3" w:rsidRPr="00C5433A" w:rsidRDefault="006615C3" w:rsidP="009E18E7">
            <w:pPr>
              <w:pStyle w:val="TableText"/>
            </w:pPr>
            <w:r>
              <w:t xml:space="preserve">Aged Care </w:t>
            </w:r>
          </w:p>
        </w:tc>
        <w:tc>
          <w:tcPr>
            <w:tcW w:w="2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6B3DD4D" w14:textId="797290AE" w:rsidR="006615C3" w:rsidRPr="00C5433A" w:rsidRDefault="006615C3" w:rsidP="009E18E7">
            <w:pPr>
              <w:pStyle w:val="TableText"/>
            </w:pPr>
            <w:r w:rsidRPr="00C5433A">
              <w:t>Aged Care Quality and Safety Commission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15DDA8B" w14:textId="4631561C" w:rsidR="006615C3" w:rsidRPr="00C5433A" w:rsidRDefault="006615C3" w:rsidP="009E18E7">
            <w:pPr>
              <w:pStyle w:val="TableText"/>
            </w:pPr>
            <w:r w:rsidRPr="00C5433A">
              <w:t>SIRS</w:t>
            </w: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4198A4" w14:textId="40AC0172" w:rsidR="006615C3" w:rsidRPr="00C5433A" w:rsidRDefault="006615C3" w:rsidP="009E18E7">
            <w:pPr>
              <w:pStyle w:val="TableText"/>
            </w:pPr>
            <w:r w:rsidRPr="00C5433A">
              <w:t xml:space="preserve">Immediately </w:t>
            </w:r>
          </w:p>
        </w:tc>
      </w:tr>
      <w:tr w:rsidR="00BF08F8" w14:paraId="1897FF6B" w14:textId="77777777" w:rsidTr="00151006">
        <w:trPr>
          <w:trHeight w:val="300"/>
        </w:trPr>
        <w:tc>
          <w:tcPr>
            <w:tcW w:w="1823" w:type="dxa"/>
          </w:tcPr>
          <w:p w14:paraId="1A838105" w14:textId="77777777" w:rsidR="001111DE" w:rsidRDefault="001111DE" w:rsidP="001C6A8E">
            <w:pPr>
              <w:pStyle w:val="TableText"/>
            </w:pPr>
          </w:p>
        </w:tc>
        <w:tc>
          <w:tcPr>
            <w:tcW w:w="3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1F96978" w14:textId="3D349C08" w:rsidR="001111DE" w:rsidRPr="006D0278" w:rsidRDefault="001111DE" w:rsidP="001C6A8E">
            <w:pPr>
              <w:pStyle w:val="TableText"/>
              <w:numPr>
                <w:ilvl w:val="0"/>
                <w:numId w:val="101"/>
              </w:numPr>
            </w:pPr>
            <w:r w:rsidRPr="006D0278">
              <w:t>WHSE Manager</w:t>
            </w:r>
          </w:p>
        </w:tc>
        <w:tc>
          <w:tcPr>
            <w:tcW w:w="65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CC0A931" w14:textId="77777777" w:rsidR="001111DE" w:rsidRPr="00C5433A" w:rsidRDefault="001111DE" w:rsidP="001C6A8E">
            <w:pPr>
              <w:pStyle w:val="TableText"/>
            </w:pP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27B4E9" w14:textId="4B278F2D" w:rsidR="001111DE" w:rsidRPr="00C5433A" w:rsidRDefault="001111DE" w:rsidP="001C6A8E">
            <w:pPr>
              <w:pStyle w:val="TableText"/>
            </w:pPr>
            <w:r>
              <w:t xml:space="preserve">Within 24 hours </w:t>
            </w:r>
          </w:p>
        </w:tc>
      </w:tr>
      <w:tr w:rsidR="000F5F20" w14:paraId="3BF3B6DD" w14:textId="77777777" w:rsidTr="00151006">
        <w:trPr>
          <w:trHeight w:val="300"/>
        </w:trPr>
        <w:tc>
          <w:tcPr>
            <w:tcW w:w="1823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5BE038" w14:textId="7700F18F" w:rsidR="00E16BBE" w:rsidRPr="00C5433A" w:rsidRDefault="00E16BBE" w:rsidP="009E18E7">
            <w:pPr>
              <w:pStyle w:val="TableText"/>
            </w:pPr>
            <w:r w:rsidRPr="00C5433A">
              <w:t>Any circumstances that pose a risk to the health, safety or wellbeing of a child in Family Day Care or OOSH</w:t>
            </w:r>
          </w:p>
        </w:tc>
        <w:tc>
          <w:tcPr>
            <w:tcW w:w="3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FBCCD80" w14:textId="0C85D759" w:rsidR="00E16BBE" w:rsidRPr="00C5433A" w:rsidRDefault="00E16BBE" w:rsidP="009E18E7">
            <w:pPr>
              <w:pStyle w:val="TableText"/>
              <w:numPr>
                <w:ilvl w:val="0"/>
                <w:numId w:val="102"/>
              </w:numPr>
            </w:pPr>
            <w:r w:rsidRPr="00C5433A">
              <w:t xml:space="preserve">Program Manager </w:t>
            </w:r>
          </w:p>
          <w:p w14:paraId="3C08B3CB" w14:textId="061F87EF" w:rsidR="00D73E01" w:rsidRDefault="00E16BBE" w:rsidP="009E18E7">
            <w:pPr>
              <w:pStyle w:val="TableText"/>
              <w:numPr>
                <w:ilvl w:val="0"/>
                <w:numId w:val="102"/>
              </w:numPr>
            </w:pPr>
            <w:r w:rsidRPr="00C5433A">
              <w:t>Senior Manager (notifies relevant funding body and regulator)</w:t>
            </w:r>
          </w:p>
          <w:p w14:paraId="78D289D9" w14:textId="03E0E809" w:rsidR="00E16BBE" w:rsidRPr="00C5433A" w:rsidRDefault="00E16BBE" w:rsidP="009E18E7">
            <w:pPr>
              <w:pStyle w:val="TableText"/>
              <w:numPr>
                <w:ilvl w:val="0"/>
                <w:numId w:val="102"/>
              </w:numPr>
            </w:pPr>
            <w:r w:rsidRPr="00C5433A">
              <w:t>WHSE Manager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318D32E" w14:textId="30951742" w:rsidR="00E16BBE" w:rsidRPr="00C5433A" w:rsidRDefault="00E16BBE" w:rsidP="009E18E7">
            <w:pPr>
              <w:pStyle w:val="TableText"/>
            </w:pPr>
            <w:r w:rsidRPr="00C5433A">
              <w:t>Children</w:t>
            </w:r>
            <w:r w:rsidR="00022595">
              <w:t>’s</w:t>
            </w:r>
            <w:r w:rsidRPr="00C5433A">
              <w:t xml:space="preserve"> Services</w:t>
            </w:r>
          </w:p>
        </w:tc>
        <w:tc>
          <w:tcPr>
            <w:tcW w:w="2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8B3B6E5" w14:textId="77777777" w:rsidR="00E16BBE" w:rsidRPr="00C5433A" w:rsidRDefault="00E16BBE" w:rsidP="009E18E7">
            <w:pPr>
              <w:pStyle w:val="TableText"/>
            </w:pPr>
            <w:r w:rsidRPr="00C5433A">
              <w:t>NQA IT System</w:t>
            </w:r>
          </w:p>
          <w:p w14:paraId="65127EEF" w14:textId="4E19F56F" w:rsidR="00E16BBE" w:rsidRPr="00C5433A" w:rsidRDefault="00E16BBE" w:rsidP="009E18E7">
            <w:pPr>
              <w:pStyle w:val="TableText"/>
            </w:pPr>
            <w:hyperlink r:id="rId45" w:history="1">
              <w:hyperlink r:id="rId46" w:history="1">
                <w:r w:rsidRPr="00C5433A">
                  <w:rPr>
                    <w:rStyle w:val="Hyperlink"/>
                    <w:rFonts w:cs="Arial"/>
                  </w:rPr>
                  <w:t>National Quality Agenda IT System | ACECQA</w:t>
                </w:r>
              </w:hyperlink>
            </w:hyperlink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4F11375" w14:textId="73F135DE" w:rsidR="00E16BBE" w:rsidRPr="00C5433A" w:rsidRDefault="00E16BBE" w:rsidP="009E18E7">
            <w:pPr>
              <w:pStyle w:val="TableText"/>
            </w:pP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34741E" w14:textId="10E90972" w:rsidR="00E16BBE" w:rsidRPr="00C5433A" w:rsidRDefault="00E16BBE" w:rsidP="009E18E7">
            <w:pPr>
              <w:pStyle w:val="TableText"/>
            </w:pPr>
            <w:r>
              <w:t xml:space="preserve">Within </w:t>
            </w:r>
            <w:r w:rsidR="4FB83180">
              <w:t>24 hours</w:t>
            </w:r>
          </w:p>
        </w:tc>
      </w:tr>
      <w:tr w:rsidR="000F5F20" w:rsidRPr="00F64899" w14:paraId="20FFDA6C" w14:textId="77777777" w:rsidTr="00151006">
        <w:tc>
          <w:tcPr>
            <w:tcW w:w="1823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53A257" w14:textId="133D86DF" w:rsidR="00E16BBE" w:rsidRPr="00C5433A" w:rsidRDefault="00E16BBE" w:rsidP="009E18E7">
            <w:pPr>
              <w:pStyle w:val="TableText"/>
            </w:pPr>
            <w:r w:rsidRPr="00C5433A">
              <w:t>Reportable Conduct Scheme (state specific)</w:t>
            </w:r>
          </w:p>
        </w:tc>
        <w:tc>
          <w:tcPr>
            <w:tcW w:w="3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7CB66BD" w14:textId="77777777" w:rsidR="00E16BBE" w:rsidRPr="00C5433A" w:rsidRDefault="00E16BBE" w:rsidP="009E18E7">
            <w:pPr>
              <w:pStyle w:val="TableText"/>
              <w:numPr>
                <w:ilvl w:val="0"/>
                <w:numId w:val="103"/>
              </w:numPr>
            </w:pPr>
            <w:r w:rsidRPr="00C5433A">
              <w:t xml:space="preserve">Program Manager </w:t>
            </w:r>
          </w:p>
          <w:p w14:paraId="184A1528" w14:textId="4807B482" w:rsidR="00D73E01" w:rsidRDefault="00E16BBE" w:rsidP="009E18E7">
            <w:pPr>
              <w:pStyle w:val="TableText"/>
              <w:numPr>
                <w:ilvl w:val="0"/>
                <w:numId w:val="103"/>
              </w:numPr>
            </w:pPr>
            <w:r w:rsidRPr="00C5433A">
              <w:t>Senior Manager</w:t>
            </w:r>
            <w:r w:rsidR="00D73E01">
              <w:t xml:space="preserve"> </w:t>
            </w:r>
            <w:r w:rsidRPr="00C5433A">
              <w:t>(notifies relevant funding body and regulator as appropriate)</w:t>
            </w:r>
          </w:p>
          <w:p w14:paraId="4D87A278" w14:textId="78E2DC1A" w:rsidR="00E16BBE" w:rsidRPr="00C5433A" w:rsidRDefault="00E16BBE" w:rsidP="009E18E7">
            <w:pPr>
              <w:pStyle w:val="TableText"/>
              <w:numPr>
                <w:ilvl w:val="0"/>
                <w:numId w:val="103"/>
              </w:numPr>
            </w:pPr>
            <w:r w:rsidRPr="00C5433A">
              <w:t>WHSE Manager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AA4EDDE" w14:textId="68B4CDCE" w:rsidR="00E16BBE" w:rsidRPr="00C5433A" w:rsidRDefault="00E16BBE" w:rsidP="009E18E7">
            <w:pPr>
              <w:pStyle w:val="TableText"/>
            </w:pPr>
            <w:r w:rsidRPr="00C5433A">
              <w:t>Children</w:t>
            </w:r>
            <w:r w:rsidR="00022595">
              <w:t>’s</w:t>
            </w:r>
            <w:r w:rsidRPr="00C5433A">
              <w:t xml:space="preserve"> Services</w:t>
            </w:r>
          </w:p>
          <w:p w14:paraId="34BB58BD" w14:textId="35391362" w:rsidR="00E16BBE" w:rsidRPr="00C5433A" w:rsidRDefault="00E16BBE" w:rsidP="009E18E7">
            <w:pPr>
              <w:pStyle w:val="TableText"/>
            </w:pPr>
          </w:p>
          <w:p w14:paraId="4407DF38" w14:textId="7872AD2A" w:rsidR="00E16BBE" w:rsidRPr="00C5433A" w:rsidRDefault="00E16BBE" w:rsidP="009E18E7">
            <w:pPr>
              <w:pStyle w:val="TableText"/>
            </w:pPr>
          </w:p>
          <w:p w14:paraId="1B652279" w14:textId="61186AD2" w:rsidR="00E16BBE" w:rsidRPr="00C5433A" w:rsidRDefault="1CFED405" w:rsidP="009E18E7">
            <w:pPr>
              <w:pStyle w:val="TableText"/>
            </w:pPr>
            <w:r>
              <w:t>E</w:t>
            </w:r>
            <w:r w:rsidR="00022595">
              <w:t xml:space="preserve">arly </w:t>
            </w:r>
            <w:r>
              <w:t>C</w:t>
            </w:r>
            <w:r w:rsidR="00022595">
              <w:t>hildhood</w:t>
            </w:r>
          </w:p>
          <w:p w14:paraId="0138E09E" w14:textId="14A13372" w:rsidR="00E16BBE" w:rsidRPr="00C5433A" w:rsidRDefault="00E16BBE" w:rsidP="009E18E7">
            <w:pPr>
              <w:pStyle w:val="TableText"/>
            </w:pPr>
          </w:p>
          <w:p w14:paraId="2F96BDA2" w14:textId="565598AE" w:rsidR="00E16BBE" w:rsidRPr="00C5433A" w:rsidRDefault="00E16BBE" w:rsidP="009E18E7">
            <w:pPr>
              <w:pStyle w:val="TableText"/>
            </w:pPr>
          </w:p>
          <w:p w14:paraId="6770BEA4" w14:textId="6BA781D7" w:rsidR="00E16BBE" w:rsidRPr="00C5433A" w:rsidRDefault="5FE90C2A" w:rsidP="009E18E7">
            <w:pPr>
              <w:pStyle w:val="TableText"/>
            </w:pPr>
            <w:r>
              <w:t>FMH</w:t>
            </w:r>
          </w:p>
        </w:tc>
        <w:tc>
          <w:tcPr>
            <w:tcW w:w="2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A63E438" w14:textId="77777777" w:rsidR="00E16BBE" w:rsidRPr="00C5433A" w:rsidRDefault="00E16BBE" w:rsidP="009E18E7">
            <w:pPr>
              <w:pStyle w:val="TableText"/>
            </w:pPr>
            <w:r w:rsidRPr="00C5433A">
              <w:t xml:space="preserve">NSW - </w:t>
            </w:r>
            <w:hyperlink r:id="rId47" w:history="1">
              <w:r w:rsidRPr="00C5433A">
                <w:rPr>
                  <w:rStyle w:val="Hyperlink"/>
                  <w:rFonts w:cs="Arial"/>
                </w:rPr>
                <w:t>Landing page | Reportable Conduct Scheme | Office of the Children's Guardian</w:t>
              </w:r>
            </w:hyperlink>
          </w:p>
          <w:p w14:paraId="195A4385" w14:textId="77777777" w:rsidR="0026049A" w:rsidRDefault="0026049A" w:rsidP="001C6A8E">
            <w:pPr>
              <w:pStyle w:val="TableText"/>
            </w:pPr>
          </w:p>
          <w:p w14:paraId="7381DCE8" w14:textId="77777777" w:rsidR="0026049A" w:rsidRDefault="0026049A" w:rsidP="001C6A8E">
            <w:pPr>
              <w:pStyle w:val="TableText"/>
            </w:pPr>
          </w:p>
          <w:p w14:paraId="3536F9D5" w14:textId="372A7972" w:rsidR="00E16BBE" w:rsidRPr="00C5433A" w:rsidRDefault="00E16BBE" w:rsidP="009E18E7">
            <w:pPr>
              <w:pStyle w:val="TableText"/>
            </w:pPr>
            <w:r w:rsidRPr="00C5433A">
              <w:t xml:space="preserve">Assessment Tools prior to making a report - </w:t>
            </w:r>
            <w:hyperlink r:id="rId48" w:history="1">
              <w:r w:rsidRPr="00C5433A">
                <w:rPr>
                  <w:rStyle w:val="Hyperlink"/>
                  <w:rFonts w:cs="Arial"/>
                </w:rPr>
                <w:t>General information | Assessment tools | Office of the Children's Guardian</w:t>
              </w:r>
            </w:hyperlink>
          </w:p>
          <w:p w14:paraId="191B30C8" w14:textId="77777777" w:rsidR="00E16BBE" w:rsidRPr="00C5433A" w:rsidRDefault="00E16BBE" w:rsidP="009E18E7">
            <w:pPr>
              <w:pStyle w:val="TableText"/>
            </w:pPr>
            <w:r w:rsidRPr="00C5433A">
              <w:lastRenderedPageBreak/>
              <w:t xml:space="preserve">Notification Forms - </w:t>
            </w:r>
            <w:hyperlink r:id="rId49" w:history="1">
              <w:r w:rsidRPr="00C5433A">
                <w:rPr>
                  <w:rStyle w:val="Hyperlink"/>
                  <w:rFonts w:cs="Arial"/>
                </w:rPr>
                <w:t>General information | Reportable Conduct notification forms | Office of the Children's Guardian</w:t>
              </w:r>
            </w:hyperlink>
          </w:p>
          <w:p w14:paraId="6B4E8CBE" w14:textId="77777777" w:rsidR="00E16BBE" w:rsidRPr="00C5433A" w:rsidRDefault="00E16BBE" w:rsidP="009E18E7">
            <w:pPr>
              <w:pStyle w:val="TableText"/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F7A35D5" w14:textId="77777777" w:rsidR="00E16BBE" w:rsidRPr="00C5433A" w:rsidRDefault="00E16BBE" w:rsidP="009E18E7">
            <w:pPr>
              <w:pStyle w:val="TableText"/>
            </w:pP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6FF9EE" w14:textId="1E13A666" w:rsidR="00E16BBE" w:rsidRPr="00C5433A" w:rsidRDefault="007D606C" w:rsidP="009E18E7">
            <w:pPr>
              <w:pStyle w:val="TableText"/>
            </w:pPr>
            <w:r>
              <w:t>W</w:t>
            </w:r>
            <w:r w:rsidR="0000102E" w:rsidRPr="0000102E">
              <w:t>ithin 7 business days</w:t>
            </w:r>
          </w:p>
        </w:tc>
      </w:tr>
      <w:tr w:rsidR="000F5F20" w:rsidRPr="00F64899" w14:paraId="7DC7D697" w14:textId="77777777" w:rsidTr="00151006">
        <w:tc>
          <w:tcPr>
            <w:tcW w:w="1823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E8D8CE" w14:textId="77777777" w:rsidR="00E16BBE" w:rsidRPr="00C5433A" w:rsidRDefault="00E16BBE" w:rsidP="009E18E7">
            <w:pPr>
              <w:pStyle w:val="TableText"/>
            </w:pPr>
            <w:r w:rsidRPr="00C5433A">
              <w:t xml:space="preserve">Reportable Conduct Scheme (state specific) – </w:t>
            </w:r>
          </w:p>
          <w:p w14:paraId="63146DA1" w14:textId="77777777" w:rsidR="00E16BBE" w:rsidRPr="00C5433A" w:rsidRDefault="00E16BBE" w:rsidP="009E18E7">
            <w:pPr>
              <w:pStyle w:val="TableText"/>
            </w:pPr>
          </w:p>
        </w:tc>
        <w:tc>
          <w:tcPr>
            <w:tcW w:w="3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EE994C7" w14:textId="77777777" w:rsidR="00E16BBE" w:rsidRPr="00C5433A" w:rsidRDefault="00E16BBE" w:rsidP="009E18E7">
            <w:pPr>
              <w:pStyle w:val="TableText"/>
              <w:numPr>
                <w:ilvl w:val="0"/>
                <w:numId w:val="105"/>
              </w:numPr>
            </w:pPr>
            <w:r w:rsidRPr="00C5433A">
              <w:t xml:space="preserve">Program Manager </w:t>
            </w:r>
          </w:p>
          <w:p w14:paraId="5D723AE7" w14:textId="42054D86" w:rsidR="00A43FC2" w:rsidRDefault="00E16BBE" w:rsidP="009E18E7">
            <w:pPr>
              <w:pStyle w:val="TableText"/>
              <w:numPr>
                <w:ilvl w:val="0"/>
                <w:numId w:val="105"/>
              </w:numPr>
            </w:pPr>
            <w:r w:rsidRPr="00C5433A">
              <w:t>Senior Manager (notifies relevant funding body and regulator as appropriate)</w:t>
            </w:r>
          </w:p>
          <w:p w14:paraId="21BE9607" w14:textId="0300ECD3" w:rsidR="00E16BBE" w:rsidRPr="00C5433A" w:rsidRDefault="00E16BBE" w:rsidP="009E18E7">
            <w:pPr>
              <w:pStyle w:val="TableText"/>
              <w:numPr>
                <w:ilvl w:val="0"/>
                <w:numId w:val="105"/>
              </w:numPr>
            </w:pPr>
            <w:r w:rsidRPr="00C5433A">
              <w:t>WHSE Manager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B193E9C" w14:textId="349B5C48" w:rsidR="00E16BBE" w:rsidRPr="00C5433A" w:rsidRDefault="00E16BBE" w:rsidP="009E18E7">
            <w:pPr>
              <w:pStyle w:val="TableText"/>
            </w:pPr>
            <w:r w:rsidRPr="00C5433A">
              <w:t>Children</w:t>
            </w:r>
            <w:r w:rsidR="006A2D77">
              <w:t>’s</w:t>
            </w:r>
            <w:r w:rsidRPr="00C5433A">
              <w:t xml:space="preserve"> Services</w:t>
            </w:r>
          </w:p>
          <w:p w14:paraId="24F81CD4" w14:textId="77D19E94" w:rsidR="00E16BBE" w:rsidRPr="00C5433A" w:rsidRDefault="00E16BBE" w:rsidP="009E18E7">
            <w:pPr>
              <w:pStyle w:val="TableText"/>
            </w:pPr>
          </w:p>
          <w:p w14:paraId="6E4BEE39" w14:textId="7E88367A" w:rsidR="00E16BBE" w:rsidRPr="00C5433A" w:rsidRDefault="5A81131E" w:rsidP="009E18E7">
            <w:pPr>
              <w:pStyle w:val="TableText"/>
            </w:pPr>
            <w:r>
              <w:t>E</w:t>
            </w:r>
            <w:r w:rsidR="00022595">
              <w:t xml:space="preserve">ealy </w:t>
            </w:r>
            <w:r>
              <w:t>C</w:t>
            </w:r>
            <w:r w:rsidR="00022595">
              <w:t>hildhood</w:t>
            </w:r>
          </w:p>
          <w:p w14:paraId="278E4A89" w14:textId="339A510C" w:rsidR="00E16BBE" w:rsidRPr="00C5433A" w:rsidRDefault="00E16BBE" w:rsidP="009E18E7">
            <w:pPr>
              <w:pStyle w:val="TableText"/>
            </w:pPr>
          </w:p>
        </w:tc>
        <w:tc>
          <w:tcPr>
            <w:tcW w:w="2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2800625" w14:textId="77777777" w:rsidR="00E16BBE" w:rsidRPr="00C5433A" w:rsidRDefault="00E16BBE" w:rsidP="009E18E7">
            <w:pPr>
              <w:pStyle w:val="TableText"/>
            </w:pPr>
            <w:r w:rsidRPr="00C5433A">
              <w:t xml:space="preserve">VIC - </w:t>
            </w:r>
            <w:hyperlink r:id="rId50" w:history="1">
              <w:r w:rsidRPr="00C5433A">
                <w:rPr>
                  <w:rStyle w:val="Hyperlink"/>
                  <w:rFonts w:cs="Arial"/>
                </w:rPr>
                <w:t>CCYP | Reportable Conduct Scheme</w:t>
              </w:r>
            </w:hyperlink>
          </w:p>
          <w:p w14:paraId="14789E4C" w14:textId="77777777" w:rsidR="00E16BBE" w:rsidRPr="00C5433A" w:rsidRDefault="00E16BBE" w:rsidP="009E18E7">
            <w:pPr>
              <w:pStyle w:val="TableText"/>
            </w:pPr>
            <w:r w:rsidRPr="00C5433A">
              <w:t xml:space="preserve">Reporting Process - </w:t>
            </w:r>
            <w:hyperlink r:id="rId51" w:history="1">
              <w:r w:rsidRPr="00C5433A">
                <w:rPr>
                  <w:rStyle w:val="Hyperlink"/>
                  <w:rFonts w:cs="Arial"/>
                </w:rPr>
                <w:t>CCYP | Report a concern or allegation</w:t>
              </w:r>
            </w:hyperlink>
          </w:p>
          <w:p w14:paraId="725D8FD0" w14:textId="77777777" w:rsidR="00E16BBE" w:rsidRPr="00C5433A" w:rsidRDefault="0026049A" w:rsidP="009E18E7">
            <w:pPr>
              <w:pStyle w:val="TableText"/>
            </w:pPr>
            <w:r w:rsidRPr="20AD0FD5">
              <w:t xml:space="preserve">Reporting Forms  - </w:t>
            </w:r>
            <w:hyperlink r:id="rId52">
              <w:r w:rsidRPr="20AD0FD5">
                <w:rPr>
                  <w:rStyle w:val="Hyperlink"/>
                  <w:rFonts w:cs="Arial"/>
                </w:rPr>
                <w:t>CCYP | Notify about a reportable allegation</w:t>
              </w:r>
            </w:hyperlink>
          </w:p>
          <w:p w14:paraId="18CE21E5" w14:textId="77777777" w:rsidR="00E16BBE" w:rsidRPr="00C5433A" w:rsidRDefault="00E16BBE" w:rsidP="009E18E7">
            <w:pPr>
              <w:pStyle w:val="TableText"/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6F7038B" w14:textId="77777777" w:rsidR="00E16BBE" w:rsidRPr="00C5433A" w:rsidRDefault="00E16BBE" w:rsidP="009E18E7">
            <w:pPr>
              <w:pStyle w:val="TableText"/>
            </w:pP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4FAB8F" w14:textId="07A4DFEB" w:rsidR="00E16BBE" w:rsidRPr="00C5433A" w:rsidRDefault="00D714F7" w:rsidP="009E18E7">
            <w:pPr>
              <w:pStyle w:val="TableText"/>
            </w:pPr>
            <w:r>
              <w:t xml:space="preserve">Within </w:t>
            </w:r>
            <w:r w:rsidR="00E8337C">
              <w:t xml:space="preserve">3 business days </w:t>
            </w:r>
          </w:p>
        </w:tc>
      </w:tr>
      <w:tr w:rsidR="000F5F20" w:rsidRPr="00F64899" w14:paraId="4CC61E32" w14:textId="77777777" w:rsidTr="00151006">
        <w:tc>
          <w:tcPr>
            <w:tcW w:w="1823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307D7E" w14:textId="202D0ADA" w:rsidR="00E16BBE" w:rsidRPr="00C5433A" w:rsidRDefault="00E16BBE" w:rsidP="009E18E7">
            <w:pPr>
              <w:pStyle w:val="TableText"/>
            </w:pPr>
            <w:r w:rsidRPr="00C5433A">
              <w:t>Child protection (state specific)</w:t>
            </w:r>
          </w:p>
        </w:tc>
        <w:tc>
          <w:tcPr>
            <w:tcW w:w="3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11240C2" w14:textId="77777777" w:rsidR="00F76B6F" w:rsidRPr="00C5433A" w:rsidRDefault="00F76B6F" w:rsidP="009E18E7">
            <w:pPr>
              <w:pStyle w:val="TableText"/>
              <w:numPr>
                <w:ilvl w:val="0"/>
                <w:numId w:val="105"/>
              </w:numPr>
            </w:pPr>
            <w:r w:rsidRPr="00C5433A">
              <w:t xml:space="preserve">Program Manager </w:t>
            </w:r>
          </w:p>
          <w:p w14:paraId="644B4A49" w14:textId="77777777" w:rsidR="00F76B6F" w:rsidRDefault="00F76B6F" w:rsidP="009E18E7">
            <w:pPr>
              <w:pStyle w:val="TableText"/>
              <w:numPr>
                <w:ilvl w:val="0"/>
                <w:numId w:val="105"/>
              </w:numPr>
            </w:pPr>
            <w:r w:rsidRPr="00C5433A">
              <w:t>Senior Manager (notifies relevant funding body and regulator as appropriate)</w:t>
            </w:r>
          </w:p>
          <w:p w14:paraId="504B231D" w14:textId="13EAE7B3" w:rsidR="00E16BBE" w:rsidRPr="00C5433A" w:rsidRDefault="00F76B6F" w:rsidP="009E18E7">
            <w:pPr>
              <w:pStyle w:val="TableText"/>
              <w:numPr>
                <w:ilvl w:val="0"/>
                <w:numId w:val="105"/>
              </w:numPr>
            </w:pPr>
            <w:r w:rsidRPr="00C5433A">
              <w:t>WHSE Manager</w:t>
            </w:r>
            <w:r w:rsidRPr="00C5433A" w:rsidDel="00881C9C">
              <w:t xml:space="preserve"> 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2D5C714" w14:textId="241EC4BA" w:rsidR="00E16BBE" w:rsidRPr="00C5433A" w:rsidRDefault="00E16BBE" w:rsidP="009E18E7">
            <w:pPr>
              <w:pStyle w:val="TableText"/>
            </w:pPr>
            <w:r w:rsidRPr="00C5433A">
              <w:t>Children</w:t>
            </w:r>
            <w:r w:rsidR="006A2D77">
              <w:t>’s</w:t>
            </w:r>
            <w:r w:rsidRPr="00C5433A">
              <w:t xml:space="preserve"> Services</w:t>
            </w:r>
          </w:p>
          <w:p w14:paraId="26FBAF37" w14:textId="6FD7FE39" w:rsidR="00E16BBE" w:rsidRPr="00C5433A" w:rsidRDefault="00E16BBE" w:rsidP="009E18E7">
            <w:pPr>
              <w:pStyle w:val="TableText"/>
            </w:pPr>
          </w:p>
          <w:p w14:paraId="3ECB1256" w14:textId="47A10836" w:rsidR="00E16BBE" w:rsidRPr="00C5433A" w:rsidRDefault="713ED3D9" w:rsidP="009E18E7">
            <w:pPr>
              <w:pStyle w:val="TableText"/>
            </w:pPr>
            <w:r>
              <w:t>E</w:t>
            </w:r>
            <w:r w:rsidR="00022595">
              <w:t xml:space="preserve">arly </w:t>
            </w:r>
            <w:r>
              <w:t>C</w:t>
            </w:r>
            <w:r w:rsidR="00022595">
              <w:t>hildhood</w:t>
            </w:r>
          </w:p>
          <w:p w14:paraId="16D02E00" w14:textId="1103808F" w:rsidR="00E16BBE" w:rsidRPr="00C5433A" w:rsidRDefault="00E16BBE" w:rsidP="009E18E7">
            <w:pPr>
              <w:pStyle w:val="TableText"/>
            </w:pPr>
          </w:p>
          <w:p w14:paraId="6D8EEF4B" w14:textId="4E9FCD8E" w:rsidR="00E16BBE" w:rsidRPr="00C5433A" w:rsidRDefault="2BB27A70" w:rsidP="009E18E7">
            <w:pPr>
              <w:pStyle w:val="TableText"/>
            </w:pPr>
            <w:r>
              <w:t>FMH</w:t>
            </w:r>
          </w:p>
        </w:tc>
        <w:tc>
          <w:tcPr>
            <w:tcW w:w="2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95248D5" w14:textId="77777777" w:rsidR="00E16BBE" w:rsidRPr="00C5433A" w:rsidRDefault="00E16BBE" w:rsidP="009E18E7">
            <w:pPr>
              <w:pStyle w:val="TableText"/>
            </w:pPr>
            <w:r w:rsidRPr="00C5433A">
              <w:t xml:space="preserve">NSW - </w:t>
            </w:r>
            <w:hyperlink r:id="rId53" w:history="1">
              <w:r w:rsidRPr="00C5433A">
                <w:rPr>
                  <w:rStyle w:val="Hyperlink"/>
                  <w:rFonts w:cs="Arial"/>
                </w:rPr>
                <w:t>Making the report to the Child Protection Helpline | Communities and Justice</w:t>
              </w:r>
            </w:hyperlink>
          </w:p>
          <w:p w14:paraId="1F7EEF55" w14:textId="14C0F504" w:rsidR="00E16BBE" w:rsidRPr="00C5433A" w:rsidRDefault="00E16BBE" w:rsidP="009E18E7">
            <w:pPr>
              <w:pStyle w:val="TableText"/>
            </w:pPr>
            <w:r w:rsidRPr="00C5433A">
              <w:t xml:space="preserve">VIC - </w:t>
            </w:r>
            <w:hyperlink r:id="rId54" w:history="1">
              <w:r w:rsidRPr="00C5433A">
                <w:rPr>
                  <w:rStyle w:val="Hyperlink"/>
                  <w:rFonts w:cs="Arial"/>
                </w:rPr>
                <w:t>Reporting child abuse - DFFH Services</w:t>
              </w:r>
            </w:hyperlink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3B056AF" w14:textId="3220B713" w:rsidR="00E16BBE" w:rsidRPr="00C5433A" w:rsidRDefault="00E16BBE" w:rsidP="009E18E7">
            <w:pPr>
              <w:pStyle w:val="TableText"/>
            </w:pP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FA6A5C" w14:textId="64BC74B5" w:rsidR="00E16BBE" w:rsidRPr="00C5433A" w:rsidRDefault="2C49DBF5" w:rsidP="009E18E7">
            <w:pPr>
              <w:pStyle w:val="TableText"/>
            </w:pPr>
            <w:r>
              <w:t>Immediately or within 24 hours</w:t>
            </w:r>
          </w:p>
        </w:tc>
      </w:tr>
      <w:tr w:rsidR="000F5F20" w:rsidRPr="00F64899" w14:paraId="366DE621" w14:textId="77777777" w:rsidTr="00151006">
        <w:tc>
          <w:tcPr>
            <w:tcW w:w="1823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A6BE4C" w14:textId="13EDC817" w:rsidR="006B5D3A" w:rsidRPr="00C5433A" w:rsidRDefault="0097714B" w:rsidP="009E18E7">
            <w:pPr>
              <w:pStyle w:val="TableText"/>
            </w:pPr>
            <w:r>
              <w:t xml:space="preserve">Serious </w:t>
            </w:r>
            <w:r w:rsidR="00CC119F">
              <w:t xml:space="preserve">incident involving NDIS participant </w:t>
            </w:r>
          </w:p>
        </w:tc>
        <w:tc>
          <w:tcPr>
            <w:tcW w:w="3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09DDE45" w14:textId="77777777" w:rsidR="001B1040" w:rsidRPr="00C5433A" w:rsidRDefault="001B1040" w:rsidP="009E18E7">
            <w:pPr>
              <w:pStyle w:val="TableText"/>
              <w:numPr>
                <w:ilvl w:val="0"/>
                <w:numId w:val="111"/>
              </w:numPr>
            </w:pPr>
            <w:r w:rsidRPr="00C5433A">
              <w:t>Relevant Program Manager </w:t>
            </w:r>
          </w:p>
          <w:p w14:paraId="306A6B5E" w14:textId="77777777" w:rsidR="006B5D3A" w:rsidRDefault="001B1040" w:rsidP="009E18E7">
            <w:pPr>
              <w:pStyle w:val="TableText"/>
              <w:numPr>
                <w:ilvl w:val="0"/>
                <w:numId w:val="111"/>
              </w:numPr>
            </w:pPr>
            <w:r w:rsidRPr="00C5433A">
              <w:t>(Senior Manager notifies relevant funding body and regulator as appropriate to contractual requirements) </w:t>
            </w:r>
          </w:p>
          <w:p w14:paraId="14DF3B82" w14:textId="5F464B6B" w:rsidR="0097714B" w:rsidRPr="00C5433A" w:rsidRDefault="0097714B" w:rsidP="009E18E7">
            <w:pPr>
              <w:pStyle w:val="TableText"/>
              <w:numPr>
                <w:ilvl w:val="0"/>
                <w:numId w:val="111"/>
              </w:numPr>
            </w:pPr>
            <w:r>
              <w:t xml:space="preserve">Relevant General Manager 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2FAB228" w14:textId="7EB5F3C4" w:rsidR="006B5D3A" w:rsidRPr="00C5433A" w:rsidRDefault="00CC119F" w:rsidP="009E18E7">
            <w:pPr>
              <w:pStyle w:val="TableText"/>
            </w:pPr>
            <w:r>
              <w:t xml:space="preserve">NDIS </w:t>
            </w:r>
          </w:p>
        </w:tc>
        <w:tc>
          <w:tcPr>
            <w:tcW w:w="2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F35ACD4" w14:textId="5320612A" w:rsidR="006A59BA" w:rsidRPr="006A59BA" w:rsidRDefault="006A59BA" w:rsidP="009E18E7">
            <w:pPr>
              <w:pStyle w:val="TableText"/>
            </w:pPr>
            <w:r w:rsidRPr="006A59BA">
              <w:t>NSW, mandatory reporting is regulated by the Children and Young Persons (Care and Protection) Act 1998 (the Care Act), https://www.facs.nsw.gov.au/families/Protecting-</w:t>
            </w:r>
            <w:r w:rsidRPr="006A59BA">
              <w:lastRenderedPageBreak/>
              <w:t>kids/mandatory-reporters/about; and,</w:t>
            </w:r>
          </w:p>
          <w:p w14:paraId="39BF5648" w14:textId="77777777" w:rsidR="00993B47" w:rsidRDefault="00993B47" w:rsidP="009E18E7">
            <w:pPr>
              <w:pStyle w:val="TableText"/>
            </w:pPr>
          </w:p>
          <w:p w14:paraId="769190C1" w14:textId="056158F2" w:rsidR="006B5D3A" w:rsidRPr="00C5433A" w:rsidRDefault="006A59BA" w:rsidP="009E18E7">
            <w:pPr>
              <w:pStyle w:val="TableText"/>
            </w:pPr>
            <w:r w:rsidRPr="006A59BA">
              <w:t>Victoria, mandatory reporting is regulated under the Children, Youth and Families Act 2005, https://providers.dhhs.vic.gov.au/mandatory-reporting.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96B2F5A" w14:textId="1EA6FE23" w:rsidR="006B5D3A" w:rsidRPr="00C5433A" w:rsidRDefault="00546AF9" w:rsidP="009E18E7">
            <w:pPr>
              <w:pStyle w:val="TableText"/>
            </w:pPr>
            <w:r>
              <w:lastRenderedPageBreak/>
              <w:t xml:space="preserve">Mandatory Reporting </w:t>
            </w: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04779F" w14:textId="0F60D15A" w:rsidR="006B5D3A" w:rsidRPr="00C5433A" w:rsidRDefault="0097714B" w:rsidP="009E18E7">
            <w:pPr>
              <w:pStyle w:val="TableText"/>
            </w:pPr>
            <w:r>
              <w:t xml:space="preserve">Immediately </w:t>
            </w:r>
          </w:p>
        </w:tc>
      </w:tr>
      <w:tr w:rsidR="000F5F20" w:rsidRPr="00F64899" w14:paraId="7B8F264E" w14:textId="77777777" w:rsidTr="00151006">
        <w:tc>
          <w:tcPr>
            <w:tcW w:w="182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9A65E0" w14:textId="7156931C" w:rsidR="0097714B" w:rsidRDefault="0097714B" w:rsidP="009E18E7">
            <w:pPr>
              <w:pStyle w:val="TableText"/>
            </w:pPr>
            <w:r>
              <w:t xml:space="preserve">All incidents involving NDIS participant </w:t>
            </w:r>
          </w:p>
        </w:tc>
        <w:tc>
          <w:tcPr>
            <w:tcW w:w="317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1569DB9" w14:textId="77777777" w:rsidR="0097714B" w:rsidRPr="00C5433A" w:rsidRDefault="0097714B" w:rsidP="009E18E7">
            <w:pPr>
              <w:pStyle w:val="TableText"/>
            </w:pPr>
            <w:r w:rsidRPr="00C5433A">
              <w:t>Relevant Program Manager </w:t>
            </w:r>
          </w:p>
          <w:p w14:paraId="074320B7" w14:textId="12ED8220" w:rsidR="0097714B" w:rsidRPr="00C5433A" w:rsidRDefault="0097714B" w:rsidP="009E18E7">
            <w:pPr>
              <w:pStyle w:val="TableText"/>
            </w:pPr>
            <w:r w:rsidRPr="00C5433A">
              <w:t>(Senior Manager notifies relevant funding body and regulator as appropriate to contractual requirements) 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54AB3E5" w14:textId="3CA5B6C7" w:rsidR="0097714B" w:rsidRDefault="0097714B" w:rsidP="009E18E7">
            <w:pPr>
              <w:pStyle w:val="TableText"/>
            </w:pPr>
            <w:r>
              <w:t xml:space="preserve">NDIS </w:t>
            </w:r>
          </w:p>
        </w:tc>
        <w:tc>
          <w:tcPr>
            <w:tcW w:w="297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C61D020" w14:textId="77777777" w:rsidR="0097714B" w:rsidRPr="006A59BA" w:rsidRDefault="0097714B" w:rsidP="009E18E7">
            <w:pPr>
              <w:pStyle w:val="TableText"/>
            </w:pPr>
            <w:r w:rsidRPr="006A59BA">
              <w:t>NSW, mandatory reporting is regulated by the Children and Young Persons (Care and Protection) Act 1998 (the Care Act), https://www.facs.nsw.gov.au/families/Protecting-kids/mandatory-reporters/about; and,</w:t>
            </w:r>
          </w:p>
          <w:p w14:paraId="0F7A41AE" w14:textId="77777777" w:rsidR="0097714B" w:rsidRDefault="0097714B" w:rsidP="009E18E7">
            <w:pPr>
              <w:pStyle w:val="TableText"/>
            </w:pPr>
          </w:p>
          <w:p w14:paraId="0DE42080" w14:textId="603672D2" w:rsidR="0097714B" w:rsidRPr="006A59BA" w:rsidRDefault="0097714B" w:rsidP="009E18E7">
            <w:pPr>
              <w:pStyle w:val="TableText"/>
            </w:pPr>
            <w:r w:rsidRPr="006A59BA">
              <w:t>Victoria, mandatory reporting is regulated under the Children, Youth and Families Act 2005, https://providers.dhhs.vic.gov.au/mandatory-reporting.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3BF8CD8" w14:textId="23DFCE7D" w:rsidR="0097714B" w:rsidRDefault="0097714B" w:rsidP="009E18E7">
            <w:pPr>
              <w:pStyle w:val="TableText"/>
            </w:pPr>
            <w:r>
              <w:t xml:space="preserve">Mandatory Reporting </w:t>
            </w: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8AF2BD" w14:textId="5C014FF9" w:rsidR="0097714B" w:rsidRDefault="0097714B" w:rsidP="009E18E7">
            <w:pPr>
              <w:pStyle w:val="TableText"/>
            </w:pPr>
            <w:r>
              <w:t xml:space="preserve">Within 24 hours </w:t>
            </w:r>
          </w:p>
        </w:tc>
      </w:tr>
    </w:tbl>
    <w:p w14:paraId="325C45A7" w14:textId="5D3BC462" w:rsidR="001B5A36" w:rsidRDefault="001B5A36" w:rsidP="00DB5AB0">
      <w:pPr>
        <w:sectPr w:rsidR="001B5A36" w:rsidSect="00105657">
          <w:pgSz w:w="16838" w:h="11906" w:orient="landscape"/>
          <w:pgMar w:top="709" w:right="1134" w:bottom="1134" w:left="1134" w:header="709" w:footer="709" w:gutter="0"/>
          <w:cols w:space="708"/>
          <w:titlePg/>
          <w:docGrid w:linePitch="360"/>
        </w:sectPr>
      </w:pPr>
    </w:p>
    <w:p w14:paraId="550D98B9" w14:textId="065C5FF6" w:rsidR="000F4BEF" w:rsidRPr="009E18E7" w:rsidRDefault="00381E11" w:rsidP="009E18E7">
      <w:pPr>
        <w:pStyle w:val="Heading2"/>
      </w:pPr>
      <w:r w:rsidRPr="009E18E7">
        <w:lastRenderedPageBreak/>
        <w:t xml:space="preserve">Worker related incidents </w:t>
      </w:r>
    </w:p>
    <w:tbl>
      <w:tblPr>
        <w:tblW w:w="15735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8"/>
        <w:gridCol w:w="2773"/>
        <w:gridCol w:w="3030"/>
        <w:gridCol w:w="1080"/>
        <w:gridCol w:w="2594"/>
        <w:gridCol w:w="1121"/>
        <w:gridCol w:w="2989"/>
      </w:tblGrid>
      <w:tr w:rsidR="002F79D4" w:rsidRPr="002F79D4" w14:paraId="0A7814EF" w14:textId="77777777" w:rsidTr="00A77FD7">
        <w:trPr>
          <w:tblHeader/>
        </w:trPr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0D6C8F64" w14:textId="370CCD47" w:rsidR="00381E11" w:rsidRPr="002F79D4" w:rsidRDefault="00422D2E" w:rsidP="00C826CB">
            <w:pPr>
              <w:pStyle w:val="TableTitle"/>
            </w:pPr>
            <w:r>
              <w:t xml:space="preserve">  </w:t>
            </w:r>
            <w:r w:rsidR="00381E11" w:rsidRPr="002F79D4">
              <w:t>Person involved in incident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18C5ADAC" w14:textId="77777777" w:rsidR="00381E11" w:rsidRPr="002F79D4" w:rsidRDefault="00381E11" w:rsidP="00C826CB">
            <w:pPr>
              <w:pStyle w:val="TableTitle"/>
            </w:pPr>
            <w:r w:rsidRPr="002F79D4">
              <w:t>Serious Incident Type </w:t>
            </w:r>
          </w:p>
        </w:tc>
        <w:tc>
          <w:tcPr>
            <w:tcW w:w="303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8EAADB" w:themeFill="accent1" w:themeFillTint="99"/>
          </w:tcPr>
          <w:p w14:paraId="72A457C1" w14:textId="77777777" w:rsidR="00381E11" w:rsidRPr="002F79D4" w:rsidRDefault="00381E11" w:rsidP="00C826CB">
            <w:pPr>
              <w:pStyle w:val="TableTitle"/>
            </w:pPr>
            <w:r w:rsidRPr="002F79D4">
              <w:t>Internal Notification</w:t>
            </w:r>
          </w:p>
        </w:tc>
        <w:tc>
          <w:tcPr>
            <w:tcW w:w="10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8EAADB" w:themeFill="accent1" w:themeFillTint="99"/>
          </w:tcPr>
          <w:p w14:paraId="25C770C4" w14:textId="77777777" w:rsidR="00381E11" w:rsidRPr="002F79D4" w:rsidRDefault="00381E11" w:rsidP="00C826CB">
            <w:pPr>
              <w:pStyle w:val="TableTitle"/>
            </w:pPr>
            <w:r w:rsidRPr="002F79D4">
              <w:t>Program</w:t>
            </w:r>
          </w:p>
        </w:tc>
        <w:tc>
          <w:tcPr>
            <w:tcW w:w="259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8EAADB" w:themeFill="accent1" w:themeFillTint="99"/>
          </w:tcPr>
          <w:p w14:paraId="6F3DC72C" w14:textId="77777777" w:rsidR="00381E11" w:rsidRPr="002F79D4" w:rsidRDefault="00381E11" w:rsidP="00C826CB">
            <w:pPr>
              <w:pStyle w:val="TableTitle"/>
              <w:rPr>
                <w:rStyle w:val="CommentReference"/>
                <w:rFonts w:cs="Arial"/>
                <w:bCs/>
                <w:sz w:val="22"/>
                <w:szCs w:val="22"/>
              </w:rPr>
            </w:pPr>
            <w:r w:rsidRPr="002F79D4">
              <w:rPr>
                <w:rStyle w:val="CommentReference"/>
                <w:rFonts w:cs="Arial"/>
                <w:bCs/>
                <w:sz w:val="22"/>
                <w:szCs w:val="22"/>
              </w:rPr>
              <w:t>External Notification</w:t>
            </w:r>
          </w:p>
        </w:tc>
        <w:tc>
          <w:tcPr>
            <w:tcW w:w="112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8EAADB" w:themeFill="accent1" w:themeFillTint="99"/>
          </w:tcPr>
          <w:p w14:paraId="300ED720" w14:textId="77777777" w:rsidR="00381E11" w:rsidRPr="002F79D4" w:rsidRDefault="00381E11" w:rsidP="00C826CB">
            <w:pPr>
              <w:pStyle w:val="TableTitle"/>
              <w:rPr>
                <w:rStyle w:val="CommentReference"/>
                <w:rFonts w:cs="Arial"/>
                <w:bCs/>
                <w:sz w:val="22"/>
                <w:szCs w:val="22"/>
              </w:rPr>
            </w:pPr>
            <w:r w:rsidRPr="002F79D4">
              <w:rPr>
                <w:rStyle w:val="CommentReference"/>
                <w:rFonts w:cs="Arial"/>
                <w:bCs/>
                <w:sz w:val="22"/>
                <w:szCs w:val="22"/>
              </w:rPr>
              <w:t>Report Name</w:t>
            </w:r>
          </w:p>
        </w:tc>
        <w:tc>
          <w:tcPr>
            <w:tcW w:w="2989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5ED81E28" w14:textId="571C03D0" w:rsidR="00381E11" w:rsidRDefault="00F17D05" w:rsidP="20AD0FD5">
            <w:pPr>
              <w:pStyle w:val="TableTitle"/>
            </w:pPr>
            <w:r>
              <w:t>Notification t</w:t>
            </w:r>
            <w:r w:rsidR="00381E11" w:rsidRPr="20AD0FD5">
              <w:t>imeframe</w:t>
            </w:r>
            <w:r>
              <w:t>s</w:t>
            </w:r>
          </w:p>
          <w:p w14:paraId="445FAF15" w14:textId="4485D47A" w:rsidR="00381E11" w:rsidRPr="00A77FD7" w:rsidRDefault="006616C4" w:rsidP="00C826CB">
            <w:pPr>
              <w:pStyle w:val="TableTitle"/>
              <w:rPr>
                <w:i/>
              </w:rPr>
            </w:pPr>
            <w:r w:rsidRPr="00A77FD7">
              <w:rPr>
                <w:i/>
                <w:iCs/>
                <w:sz w:val="18"/>
                <w:szCs w:val="16"/>
              </w:rPr>
              <w:t xml:space="preserve">(to key stakeholders </w:t>
            </w:r>
            <w:r w:rsidR="00F17D05" w:rsidRPr="00A77FD7">
              <w:rPr>
                <w:i/>
                <w:iCs/>
                <w:sz w:val="18"/>
                <w:szCs w:val="16"/>
              </w:rPr>
              <w:t>and external bodies)</w:t>
            </w:r>
          </w:p>
        </w:tc>
      </w:tr>
      <w:tr w:rsidR="00706855" w:rsidRPr="00C13B67" w14:paraId="125AD8C8" w14:textId="77777777" w:rsidTr="00A77FD7">
        <w:trPr>
          <w:trHeight w:val="1215"/>
          <w:tblHeader/>
        </w:trPr>
        <w:tc>
          <w:tcPr>
            <w:tcW w:w="2148" w:type="dxa"/>
            <w:vMerge w:val="restart"/>
            <w:tcBorders>
              <w:top w:val="outset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138EAD" w14:textId="77777777" w:rsidR="00B44703" w:rsidRPr="00B33288" w:rsidRDefault="00B44703" w:rsidP="00B0234C">
            <w:pPr>
              <w:pStyle w:val="TableText"/>
            </w:pPr>
            <w:r w:rsidRPr="00B33288">
              <w:t>Any</w:t>
            </w:r>
          </w:p>
        </w:tc>
        <w:tc>
          <w:tcPr>
            <w:tcW w:w="2773" w:type="dxa"/>
            <w:vMerge w:val="restart"/>
            <w:tcBorders>
              <w:top w:val="outset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5546E2" w14:textId="51EE8B3B" w:rsidR="00B44703" w:rsidRPr="00B33288" w:rsidRDefault="00B44703" w:rsidP="00B0234C">
            <w:pPr>
              <w:pStyle w:val="TableText"/>
            </w:pPr>
            <w:r w:rsidRPr="00B33288">
              <w:t>Death of a person in the course of work</w:t>
            </w:r>
          </w:p>
        </w:tc>
        <w:tc>
          <w:tcPr>
            <w:tcW w:w="3030" w:type="dxa"/>
            <w:tcBorders>
              <w:top w:val="outset" w:sz="6" w:space="0" w:color="auto"/>
              <w:left w:val="single" w:sz="4" w:space="0" w:color="auto"/>
              <w:bottom w:val="single" w:sz="6" w:space="0" w:color="auto"/>
              <w:right w:val="outset" w:sz="6" w:space="0" w:color="auto"/>
            </w:tcBorders>
          </w:tcPr>
          <w:p w14:paraId="698D233E" w14:textId="0614A595" w:rsidR="00B44703" w:rsidRPr="00B33288" w:rsidRDefault="00B44703" w:rsidP="00B0234C">
            <w:pPr>
              <w:pStyle w:val="TableText"/>
            </w:pPr>
            <w:r w:rsidRPr="00B33288">
              <w:t>Relevant Program S</w:t>
            </w:r>
            <w:r w:rsidR="00602DED">
              <w:t>e</w:t>
            </w:r>
            <w:r w:rsidRPr="00B33288">
              <w:t>n</w:t>
            </w:r>
            <w:r w:rsidR="00602DED">
              <w:t>io</w:t>
            </w:r>
            <w:r w:rsidRPr="00B33288">
              <w:t>r M</w:t>
            </w:r>
            <w:r w:rsidR="00602DED">
              <w:t>ana</w:t>
            </w:r>
            <w:r w:rsidRPr="00B33288">
              <w:t>g</w:t>
            </w:r>
            <w:r w:rsidR="00602DED">
              <w:t>e</w:t>
            </w:r>
            <w:r w:rsidRPr="00B33288">
              <w:t>r </w:t>
            </w:r>
          </w:p>
          <w:p w14:paraId="668DE4E0" w14:textId="77777777" w:rsidR="00B44703" w:rsidRPr="00B33288" w:rsidRDefault="00B44703" w:rsidP="00B0234C">
            <w:pPr>
              <w:pStyle w:val="TableText"/>
            </w:pPr>
            <w:r w:rsidRPr="00B33288">
              <w:t>Executive Team  </w:t>
            </w:r>
          </w:p>
          <w:p w14:paraId="6C926008" w14:textId="49E497E2" w:rsidR="00B44703" w:rsidRPr="00B33288" w:rsidRDefault="00B44703" w:rsidP="00B0234C">
            <w:pPr>
              <w:pStyle w:val="TableText"/>
            </w:pPr>
            <w:r w:rsidRPr="00B33288">
              <w:t>S</w:t>
            </w:r>
            <w:r w:rsidR="00602DED">
              <w:t>e</w:t>
            </w:r>
            <w:r w:rsidRPr="00B33288">
              <w:t>n</w:t>
            </w:r>
            <w:r w:rsidR="00602DED">
              <w:t>io</w:t>
            </w:r>
            <w:r w:rsidRPr="00B33288">
              <w:t>r M</w:t>
            </w:r>
            <w:r w:rsidR="00602DED">
              <w:t>ana</w:t>
            </w:r>
            <w:r w:rsidRPr="00B33288">
              <w:t>g</w:t>
            </w:r>
            <w:r w:rsidR="00602DED">
              <w:t>e</w:t>
            </w:r>
            <w:r w:rsidRPr="00B33288">
              <w:t>r WHS</w:t>
            </w:r>
            <w:r w:rsidR="00602DED">
              <w:t>E</w:t>
            </w:r>
            <w:r w:rsidRPr="00B33288">
              <w:t xml:space="preserve"> &amp; Quality (notifies State WHS Regulator)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</w:tcPr>
          <w:p w14:paraId="467AFA02" w14:textId="748B1645" w:rsidR="00B44703" w:rsidRPr="00B33288" w:rsidRDefault="008827AC" w:rsidP="00B0234C">
            <w:pPr>
              <w:pStyle w:val="TableText"/>
            </w:pPr>
            <w:r w:rsidRPr="00B33288">
              <w:t>WHS&amp;E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</w:tcPr>
          <w:p w14:paraId="1FD24605" w14:textId="77777777" w:rsidR="00B44703" w:rsidRPr="00B33288" w:rsidRDefault="00B44703" w:rsidP="00B0234C">
            <w:pPr>
              <w:pStyle w:val="TableText"/>
            </w:pPr>
            <w:r w:rsidRPr="00B33288">
              <w:t xml:space="preserve">Work Safe Victoria </w:t>
            </w:r>
          </w:p>
          <w:p w14:paraId="49444861" w14:textId="3F55F5BF" w:rsidR="00B44703" w:rsidRPr="00B33288" w:rsidRDefault="00B44703" w:rsidP="00B0234C">
            <w:pPr>
              <w:pStyle w:val="TableText"/>
              <w:rPr>
                <w:rFonts w:cs="Arial"/>
                <w:color w:val="000000" w:themeColor="text1"/>
              </w:rPr>
            </w:pPr>
            <w:hyperlink r:id="rId55" w:history="1">
              <w:r w:rsidRPr="002777FB">
                <w:rPr>
                  <w:rStyle w:val="Hyperlink"/>
                  <w:rFonts w:cs="Arial"/>
                </w:rPr>
                <w:t>Report an incident | WorkSafe Victoria</w:t>
              </w:r>
            </w:hyperlink>
          </w:p>
          <w:p w14:paraId="60D4FB84" w14:textId="77777777" w:rsidR="00B44703" w:rsidRPr="00B33288" w:rsidRDefault="00B44703" w:rsidP="00B0234C">
            <w:pPr>
              <w:pStyle w:val="TableText"/>
            </w:pPr>
            <w:r w:rsidRPr="00B33288">
              <w:rPr>
                <w:shd w:val="clear" w:color="auto" w:fill="E6E6E6"/>
              </w:rPr>
              <w:t>Work Safe NSW</w:t>
            </w:r>
            <w:r w:rsidRPr="00B33288">
              <w:t xml:space="preserve"> </w:t>
            </w:r>
          </w:p>
          <w:p w14:paraId="70A91E51" w14:textId="73DC3C5F" w:rsidR="00B44703" w:rsidRPr="00B33288" w:rsidRDefault="00B44703" w:rsidP="00B0234C">
            <w:pPr>
              <w:pStyle w:val="TableText"/>
              <w:rPr>
                <w:rFonts w:cs="Arial"/>
                <w:color w:val="000000" w:themeColor="text1"/>
              </w:rPr>
            </w:pPr>
            <w:hyperlink r:id="rId56" w:history="1">
              <w:r w:rsidRPr="002777FB">
                <w:rPr>
                  <w:rStyle w:val="Hyperlink"/>
                  <w:rFonts w:cs="Arial"/>
                </w:rPr>
                <w:t>Incident notification | SafeWork NSW</w:t>
              </w:r>
            </w:hyperlink>
          </w:p>
          <w:p w14:paraId="5BD4A331" w14:textId="77777777" w:rsidR="00B44703" w:rsidRPr="00B33288" w:rsidRDefault="00B44703" w:rsidP="00B0234C">
            <w:pPr>
              <w:pStyle w:val="TableText"/>
            </w:pPr>
            <w:r w:rsidRPr="00B33288">
              <w:t>Work Safe Australia</w:t>
            </w:r>
          </w:p>
          <w:p w14:paraId="76D5F62A" w14:textId="4391445D" w:rsidR="00B44703" w:rsidRPr="00B33288" w:rsidRDefault="00B44703" w:rsidP="00B0234C">
            <w:pPr>
              <w:pStyle w:val="TableText"/>
              <w:rPr>
                <w:rFonts w:cs="Arial"/>
              </w:rPr>
            </w:pPr>
            <w:hyperlink r:id="rId57" w:history="1">
              <w:r w:rsidRPr="002777FB">
                <w:rPr>
                  <w:rStyle w:val="Hyperlink"/>
                  <w:rFonts w:cs="Arial"/>
                </w:rPr>
                <w:t>- Incident notification | Safe Work Australia</w:t>
              </w:r>
            </w:hyperlink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</w:tcPr>
          <w:p w14:paraId="0951A87D" w14:textId="1DDE2104" w:rsidR="00B44703" w:rsidRPr="00B33288" w:rsidRDefault="00B44703" w:rsidP="00B0234C">
            <w:pPr>
              <w:pStyle w:val="TableText"/>
            </w:pPr>
            <w:r w:rsidRPr="00B33288">
              <w:t>WHS&amp;E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9875F" w14:textId="77777777" w:rsidR="00B44703" w:rsidRPr="00B33288" w:rsidRDefault="00B44703" w:rsidP="00B0234C">
            <w:pPr>
              <w:pStyle w:val="TableText"/>
            </w:pPr>
            <w:r w:rsidRPr="00B33288">
              <w:t>Immediately </w:t>
            </w:r>
          </w:p>
          <w:p w14:paraId="148B17B0" w14:textId="77777777" w:rsidR="00B44703" w:rsidRPr="00B33288" w:rsidRDefault="00B44703" w:rsidP="00B0234C">
            <w:pPr>
              <w:pStyle w:val="TableText"/>
            </w:pPr>
            <w:r w:rsidRPr="00B33288">
              <w:t> </w:t>
            </w:r>
          </w:p>
        </w:tc>
      </w:tr>
      <w:tr w:rsidR="00101760" w:rsidRPr="00C13B67" w14:paraId="49B8B308" w14:textId="77777777" w:rsidTr="7065BE69">
        <w:trPr>
          <w:trHeight w:val="330"/>
          <w:tblHeader/>
        </w:trPr>
        <w:tc>
          <w:tcPr>
            <w:tcW w:w="2148" w:type="dxa"/>
            <w:vMerge/>
          </w:tcPr>
          <w:p w14:paraId="415BD2A5" w14:textId="77777777" w:rsidR="00101760" w:rsidRPr="00B33288" w:rsidRDefault="00101760" w:rsidP="00B0234C">
            <w:pPr>
              <w:pStyle w:val="TableText"/>
            </w:pPr>
          </w:p>
        </w:tc>
        <w:tc>
          <w:tcPr>
            <w:tcW w:w="2773" w:type="dxa"/>
            <w:vMerge/>
            <w:vAlign w:val="center"/>
            <w:hideMark/>
          </w:tcPr>
          <w:p w14:paraId="7AACC833" w14:textId="77777777" w:rsidR="00101760" w:rsidRPr="00B33288" w:rsidRDefault="00101760" w:rsidP="00B0234C">
            <w:pPr>
              <w:pStyle w:val="TableText"/>
            </w:pPr>
          </w:p>
        </w:tc>
        <w:tc>
          <w:tcPr>
            <w:tcW w:w="7825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194B607E" w14:textId="5A45C712" w:rsidR="00101760" w:rsidRPr="00B33288" w:rsidRDefault="001A6F3B" w:rsidP="00B0234C">
            <w:pPr>
              <w:pStyle w:val="TableText"/>
            </w:pPr>
            <w:r w:rsidRPr="00B33288">
              <w:t>Board 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BC18282" w14:textId="77777777" w:rsidR="00101760" w:rsidRPr="00B33288" w:rsidRDefault="00101760" w:rsidP="00B0234C">
            <w:pPr>
              <w:pStyle w:val="TableText"/>
            </w:pPr>
            <w:r w:rsidRPr="00B33288">
              <w:t>Within 2 hours </w:t>
            </w:r>
          </w:p>
        </w:tc>
      </w:tr>
      <w:tr w:rsidR="0097098F" w:rsidRPr="00C13B67" w14:paraId="1F52DAA3" w14:textId="77777777" w:rsidTr="00A77FD7">
        <w:trPr>
          <w:trHeight w:val="330"/>
          <w:tblHeader/>
        </w:trPr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59556" w14:textId="553CB2B2" w:rsidR="0097098F" w:rsidRPr="00B33288" w:rsidRDefault="001E4FCC" w:rsidP="00B0234C">
            <w:pPr>
              <w:pStyle w:val="TableText"/>
            </w:pPr>
            <w:r>
              <w:t>Any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131A3" w14:textId="77777777" w:rsidR="0097098F" w:rsidRPr="00B33288" w:rsidRDefault="0097098F" w:rsidP="005310E3">
            <w:pPr>
              <w:pStyle w:val="TableText"/>
              <w:ind w:left="0"/>
            </w:pPr>
            <w:r w:rsidRPr="00B33288">
              <w:t xml:space="preserve">A </w:t>
            </w:r>
            <w:r w:rsidRPr="00EA2766">
              <w:t>serious</w:t>
            </w:r>
            <w:r w:rsidRPr="00B33288">
              <w:t xml:space="preserve"> injury or illness as defined by the WHS Regulator* </w:t>
            </w:r>
          </w:p>
          <w:p w14:paraId="7E2EB2FE" w14:textId="256A1E8C" w:rsidR="0097098F" w:rsidRPr="00B33288" w:rsidRDefault="0097098F" w:rsidP="00B0234C">
            <w:pPr>
              <w:pStyle w:val="TableText"/>
            </w:pPr>
            <w:r w:rsidRPr="00B33288">
              <w:t>Or dangerous incident/occurrence (e.g. electrical shocks) that exposes any person to a serious risk, even if no one is injured 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639D" w14:textId="0DEF4444" w:rsidR="0097098F" w:rsidRPr="00B33288" w:rsidRDefault="0097098F" w:rsidP="00B0234C">
            <w:pPr>
              <w:pStyle w:val="TableText"/>
            </w:pPr>
            <w:r w:rsidRPr="00B33288">
              <w:t>Relevant Program S</w:t>
            </w:r>
            <w:r w:rsidR="009F44CB">
              <w:t>e</w:t>
            </w:r>
            <w:r w:rsidRPr="00B33288">
              <w:t>n</w:t>
            </w:r>
            <w:r w:rsidR="009F44CB">
              <w:t>io</w:t>
            </w:r>
            <w:r w:rsidRPr="00B33288">
              <w:t>r M</w:t>
            </w:r>
            <w:r w:rsidR="009F44CB">
              <w:t>ana</w:t>
            </w:r>
            <w:r w:rsidRPr="00B33288">
              <w:t>g</w:t>
            </w:r>
            <w:r w:rsidR="009F44CB">
              <w:t>e</w:t>
            </w:r>
            <w:r w:rsidRPr="00B33288">
              <w:t>r </w:t>
            </w:r>
          </w:p>
          <w:p w14:paraId="6095C7A9" w14:textId="6D73ADE4" w:rsidR="0097098F" w:rsidRPr="00B33288" w:rsidRDefault="0097098F" w:rsidP="00B0234C">
            <w:pPr>
              <w:pStyle w:val="TableText"/>
            </w:pPr>
            <w:r w:rsidRPr="00B33288">
              <w:t>S</w:t>
            </w:r>
            <w:r w:rsidR="009F44CB">
              <w:t>e</w:t>
            </w:r>
            <w:r w:rsidRPr="00B33288">
              <w:t>n</w:t>
            </w:r>
            <w:r w:rsidR="009F44CB">
              <w:t>io</w:t>
            </w:r>
            <w:r w:rsidRPr="00B33288">
              <w:t>r M</w:t>
            </w:r>
            <w:r w:rsidR="009F44CB">
              <w:t>ana</w:t>
            </w:r>
            <w:r w:rsidRPr="00B33288">
              <w:t>g</w:t>
            </w:r>
            <w:r w:rsidR="009F44CB">
              <w:t>e</w:t>
            </w:r>
            <w:r w:rsidRPr="00B33288">
              <w:t>r WHS</w:t>
            </w:r>
            <w:r w:rsidR="009F44CB">
              <w:t>E</w:t>
            </w:r>
            <w:r w:rsidRPr="00B33288">
              <w:t xml:space="preserve"> &amp; Quality (notifies State WHS Regulator)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954E" w14:textId="04492FE3" w:rsidR="0097098F" w:rsidRPr="00B33288" w:rsidRDefault="0097098F" w:rsidP="00B0234C">
            <w:pPr>
              <w:pStyle w:val="TableText"/>
            </w:pPr>
            <w:r w:rsidRPr="00B33288">
              <w:t>WHS&amp;E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09EF" w14:textId="77777777" w:rsidR="0097098F" w:rsidRPr="00B33288" w:rsidRDefault="0097098F" w:rsidP="00B0234C">
            <w:pPr>
              <w:pStyle w:val="TableText"/>
            </w:pPr>
            <w:r w:rsidRPr="00B33288">
              <w:t xml:space="preserve">Work Safe Victoria </w:t>
            </w:r>
          </w:p>
          <w:p w14:paraId="7A0FDBA7" w14:textId="77777777" w:rsidR="0097098F" w:rsidRPr="00B33288" w:rsidRDefault="0097098F" w:rsidP="00B0234C">
            <w:pPr>
              <w:pStyle w:val="TableText"/>
              <w:rPr>
                <w:rFonts w:cs="Arial"/>
                <w:color w:val="000000" w:themeColor="text1"/>
              </w:rPr>
            </w:pPr>
            <w:hyperlink r:id="rId58" w:history="1">
              <w:r w:rsidRPr="002777FB">
                <w:rPr>
                  <w:rStyle w:val="Hyperlink"/>
                  <w:rFonts w:cs="Arial"/>
                </w:rPr>
                <w:t>Report an incident | WorkSafe Victoria</w:t>
              </w:r>
            </w:hyperlink>
          </w:p>
          <w:p w14:paraId="4D6AA0F6" w14:textId="77777777" w:rsidR="0097098F" w:rsidRPr="00B33288" w:rsidRDefault="0097098F" w:rsidP="00B0234C">
            <w:pPr>
              <w:pStyle w:val="TableText"/>
            </w:pPr>
            <w:r w:rsidRPr="00B33288">
              <w:t xml:space="preserve">Work Safe NSW </w:t>
            </w:r>
          </w:p>
          <w:p w14:paraId="0EADCA9F" w14:textId="77777777" w:rsidR="0097098F" w:rsidRPr="00B33288" w:rsidRDefault="0097098F" w:rsidP="00B0234C">
            <w:pPr>
              <w:pStyle w:val="TableText"/>
              <w:rPr>
                <w:rFonts w:cs="Arial"/>
                <w:color w:val="000000" w:themeColor="text1"/>
              </w:rPr>
            </w:pPr>
            <w:hyperlink r:id="rId59" w:history="1">
              <w:r w:rsidRPr="002777FB">
                <w:rPr>
                  <w:rStyle w:val="Hyperlink"/>
                  <w:rFonts w:cs="Arial"/>
                </w:rPr>
                <w:t>Incident notification | SafeWork NSW</w:t>
              </w:r>
            </w:hyperlink>
          </w:p>
          <w:p w14:paraId="3C42F3A7" w14:textId="77777777" w:rsidR="0097098F" w:rsidRPr="00B33288" w:rsidRDefault="0097098F" w:rsidP="00B0234C">
            <w:pPr>
              <w:pStyle w:val="TableText"/>
            </w:pPr>
            <w:r w:rsidRPr="00B33288">
              <w:t>Work Safe Australia</w:t>
            </w:r>
          </w:p>
          <w:p w14:paraId="0981B54B" w14:textId="6F8A28DA" w:rsidR="0097098F" w:rsidRPr="00B33288" w:rsidRDefault="0097098F" w:rsidP="00B0234C">
            <w:pPr>
              <w:pStyle w:val="TableText"/>
              <w:rPr>
                <w:rFonts w:cs="Arial"/>
              </w:rPr>
            </w:pPr>
            <w:hyperlink r:id="rId60" w:history="1">
              <w:r w:rsidRPr="002777FB">
                <w:rPr>
                  <w:rStyle w:val="Hyperlink"/>
                  <w:rFonts w:cs="Arial"/>
                </w:rPr>
                <w:t>- Incident notification | Safe Work Australia</w:t>
              </w:r>
            </w:hyperlink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BDB6" w14:textId="67574F3B" w:rsidR="0097098F" w:rsidRPr="00B33288" w:rsidRDefault="0097098F" w:rsidP="00B0234C">
            <w:pPr>
              <w:pStyle w:val="TableText"/>
            </w:pPr>
            <w:r w:rsidRPr="00B33288">
              <w:t>WHS&amp;E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EC330" w14:textId="32B70917" w:rsidR="0097098F" w:rsidRPr="00B33288" w:rsidRDefault="0097098F" w:rsidP="00B0234C">
            <w:pPr>
              <w:pStyle w:val="TableText"/>
            </w:pPr>
            <w:r w:rsidRPr="00217204">
              <w:t>Immediately</w:t>
            </w:r>
          </w:p>
        </w:tc>
      </w:tr>
      <w:tr w:rsidR="0097098F" w:rsidRPr="00C13B67" w14:paraId="7547A899" w14:textId="77777777" w:rsidTr="7065BE69">
        <w:trPr>
          <w:trHeight w:val="330"/>
          <w:tblHeader/>
        </w:trPr>
        <w:tc>
          <w:tcPr>
            <w:tcW w:w="2148" w:type="dxa"/>
            <w:vMerge/>
          </w:tcPr>
          <w:p w14:paraId="48518F1B" w14:textId="77777777" w:rsidR="0097098F" w:rsidRPr="00B33288" w:rsidRDefault="0097098F" w:rsidP="00B0234C">
            <w:pPr>
              <w:pStyle w:val="TableText"/>
            </w:pPr>
          </w:p>
        </w:tc>
        <w:tc>
          <w:tcPr>
            <w:tcW w:w="2773" w:type="dxa"/>
            <w:vMerge/>
            <w:vAlign w:val="center"/>
          </w:tcPr>
          <w:p w14:paraId="7BEBE322" w14:textId="77777777" w:rsidR="0097098F" w:rsidRPr="00B33288" w:rsidRDefault="0097098F" w:rsidP="00B0234C">
            <w:pPr>
              <w:pStyle w:val="TableText"/>
            </w:pPr>
          </w:p>
        </w:tc>
        <w:tc>
          <w:tcPr>
            <w:tcW w:w="6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C2F9" w14:textId="3E7D2FC5" w:rsidR="0097098F" w:rsidRPr="00B33288" w:rsidRDefault="002C7E18" w:rsidP="00B0234C">
            <w:pPr>
              <w:pStyle w:val="TableText"/>
              <w:rPr>
                <w:color w:val="000000" w:themeColor="text1"/>
              </w:rPr>
            </w:pPr>
            <w:r>
              <w:t xml:space="preserve">General Manager to notify </w:t>
            </w:r>
            <w:r w:rsidR="0097098F" w:rsidRPr="00217204">
              <w:t xml:space="preserve">Executive Team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93D0" w14:textId="77777777" w:rsidR="0097098F" w:rsidRPr="00B33288" w:rsidRDefault="0097098F" w:rsidP="00B0234C">
            <w:pPr>
              <w:pStyle w:val="TableText"/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C65BB" w14:textId="284D43BB" w:rsidR="0097098F" w:rsidRPr="00217204" w:rsidRDefault="0097098F" w:rsidP="00B0234C">
            <w:pPr>
              <w:pStyle w:val="TableText"/>
            </w:pPr>
            <w:r w:rsidRPr="00217204">
              <w:t>Within 2 hours</w:t>
            </w:r>
          </w:p>
        </w:tc>
      </w:tr>
    </w:tbl>
    <w:p w14:paraId="6465DAE3" w14:textId="2A263BC9" w:rsidR="00217204" w:rsidRDefault="00217204"/>
    <w:p w14:paraId="17D05E7F" w14:textId="77777777" w:rsidR="00217204" w:rsidRDefault="00217204">
      <w:pPr>
        <w:spacing w:after="160" w:line="259" w:lineRule="auto"/>
      </w:pPr>
      <w:r>
        <w:br w:type="page"/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5"/>
        <w:gridCol w:w="2745"/>
        <w:gridCol w:w="3260"/>
        <w:gridCol w:w="1134"/>
        <w:gridCol w:w="2977"/>
        <w:gridCol w:w="851"/>
        <w:gridCol w:w="1984"/>
      </w:tblGrid>
      <w:tr w:rsidR="00DD4C24" w:rsidRPr="002F79D4" w14:paraId="0AB5EB2D" w14:textId="77777777" w:rsidTr="00B91606">
        <w:trPr>
          <w:tblHeader/>
        </w:trPr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1C22B400" w14:textId="77777777" w:rsidR="00217204" w:rsidRPr="002F79D4" w:rsidRDefault="00217204" w:rsidP="00B2071E">
            <w:pPr>
              <w:pStyle w:val="TableTitle"/>
            </w:pPr>
            <w:r w:rsidRPr="002F79D4">
              <w:lastRenderedPageBreak/>
              <w:t>Person involved in incident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7A6017D9" w14:textId="77777777" w:rsidR="00217204" w:rsidRPr="002F79D4" w:rsidRDefault="00217204" w:rsidP="00B2071E">
            <w:pPr>
              <w:pStyle w:val="TableTitle"/>
            </w:pPr>
            <w:r w:rsidRPr="002F79D4">
              <w:t>Serious Incident Type </w:t>
            </w:r>
          </w:p>
        </w:tc>
        <w:tc>
          <w:tcPr>
            <w:tcW w:w="326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8EAADB" w:themeFill="accent1" w:themeFillTint="99"/>
          </w:tcPr>
          <w:p w14:paraId="537FD458" w14:textId="77777777" w:rsidR="00217204" w:rsidRPr="002F79D4" w:rsidRDefault="00217204" w:rsidP="00B2071E">
            <w:pPr>
              <w:pStyle w:val="TableTitle"/>
            </w:pPr>
            <w:r w:rsidRPr="002F79D4">
              <w:t>Internal Notification</w:t>
            </w:r>
          </w:p>
        </w:tc>
        <w:tc>
          <w:tcPr>
            <w:tcW w:w="113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8EAADB" w:themeFill="accent1" w:themeFillTint="99"/>
          </w:tcPr>
          <w:p w14:paraId="6A021F30" w14:textId="77777777" w:rsidR="00217204" w:rsidRPr="002F79D4" w:rsidRDefault="00217204" w:rsidP="00B2071E">
            <w:pPr>
              <w:pStyle w:val="TableTitle"/>
            </w:pPr>
            <w:r w:rsidRPr="002F79D4">
              <w:t>Program</w:t>
            </w:r>
          </w:p>
        </w:tc>
        <w:tc>
          <w:tcPr>
            <w:tcW w:w="2977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8EAADB" w:themeFill="accent1" w:themeFillTint="99"/>
          </w:tcPr>
          <w:p w14:paraId="6E7371DD" w14:textId="77777777" w:rsidR="00217204" w:rsidRPr="002F79D4" w:rsidRDefault="00217204" w:rsidP="00B2071E">
            <w:pPr>
              <w:pStyle w:val="TableTitle"/>
              <w:rPr>
                <w:rStyle w:val="CommentReference"/>
                <w:rFonts w:cs="Arial"/>
                <w:bCs/>
                <w:sz w:val="22"/>
                <w:szCs w:val="22"/>
              </w:rPr>
            </w:pPr>
            <w:r w:rsidRPr="002F79D4">
              <w:rPr>
                <w:rStyle w:val="CommentReference"/>
                <w:rFonts w:cs="Arial"/>
                <w:bCs/>
                <w:sz w:val="22"/>
                <w:szCs w:val="22"/>
              </w:rPr>
              <w:t>External Notification</w:t>
            </w:r>
          </w:p>
        </w:tc>
        <w:tc>
          <w:tcPr>
            <w:tcW w:w="85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8EAADB" w:themeFill="accent1" w:themeFillTint="99"/>
          </w:tcPr>
          <w:p w14:paraId="5DE42E09" w14:textId="77777777" w:rsidR="00217204" w:rsidRPr="002F79D4" w:rsidRDefault="00217204" w:rsidP="00B2071E">
            <w:pPr>
              <w:pStyle w:val="TableTitle"/>
              <w:rPr>
                <w:rStyle w:val="CommentReference"/>
                <w:rFonts w:cs="Arial"/>
                <w:bCs/>
                <w:sz w:val="22"/>
                <w:szCs w:val="22"/>
              </w:rPr>
            </w:pPr>
            <w:r w:rsidRPr="002F79D4">
              <w:rPr>
                <w:rStyle w:val="CommentReference"/>
                <w:rFonts w:cs="Arial"/>
                <w:bCs/>
                <w:sz w:val="22"/>
                <w:szCs w:val="22"/>
              </w:rPr>
              <w:t>Report Name</w:t>
            </w:r>
          </w:p>
        </w:tc>
        <w:tc>
          <w:tcPr>
            <w:tcW w:w="198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15C6E7C3" w14:textId="77777777" w:rsidR="00217204" w:rsidRPr="002F79D4" w:rsidRDefault="00217204" w:rsidP="00B2071E">
            <w:pPr>
              <w:pStyle w:val="TableTitle"/>
            </w:pPr>
            <w:r w:rsidRPr="002F79D4">
              <w:t>Timeframe</w:t>
            </w:r>
          </w:p>
        </w:tc>
      </w:tr>
      <w:tr w:rsidR="00217204" w:rsidRPr="00C13B67" w14:paraId="2FEAFB12" w14:textId="77777777" w:rsidTr="00B91606">
        <w:trPr>
          <w:trHeight w:val="330"/>
          <w:tblHeader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116AF725" w14:textId="31BB1540" w:rsidR="00217204" w:rsidRPr="00EE3A55" w:rsidRDefault="001E4FCC" w:rsidP="00B0234C">
            <w:pPr>
              <w:pStyle w:val="TableText"/>
            </w:pPr>
            <w:r w:rsidRPr="00EE3A55">
              <w:t>Any</w:t>
            </w:r>
          </w:p>
        </w:tc>
        <w:tc>
          <w:tcPr>
            <w:tcW w:w="27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F9806F4" w14:textId="189627CE" w:rsidR="00217204" w:rsidRPr="00EE3A55" w:rsidRDefault="00217204" w:rsidP="00B0234C">
            <w:pPr>
              <w:pStyle w:val="TableText"/>
            </w:pPr>
            <w:r w:rsidRPr="00EE3A55">
              <w:t>An injury, trauma or illness that is not defined as serious by the state WHS Regulator, however, requires urgent medical attention from a medical practitioner, the attendance of emergency services or where the person should have attended a hospital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7CF1EF" w14:textId="77777777" w:rsidR="00217204" w:rsidRPr="00B33288" w:rsidRDefault="00217204" w:rsidP="00B0234C">
            <w:pPr>
              <w:pStyle w:val="TableText"/>
            </w:pPr>
            <w:r w:rsidRPr="00B33288">
              <w:t>Relevant Program Manager </w:t>
            </w:r>
          </w:p>
          <w:p w14:paraId="164FA78B" w14:textId="3E5A4BF8" w:rsidR="00217204" w:rsidRPr="00217204" w:rsidRDefault="00217204" w:rsidP="00B0234C">
            <w:pPr>
              <w:pStyle w:val="TableText"/>
            </w:pPr>
            <w:r w:rsidRPr="00B33288">
              <w:t>Program Manager, WHS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3E5D" w14:textId="77777777" w:rsidR="00217204" w:rsidRPr="00B33288" w:rsidRDefault="00217204" w:rsidP="00B0234C">
            <w:pPr>
              <w:pStyle w:val="TableText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DC7A" w14:textId="77777777" w:rsidR="00217204" w:rsidRPr="00B33288" w:rsidRDefault="00217204" w:rsidP="00B0234C">
            <w:pPr>
              <w:pStyle w:val="TableText"/>
            </w:pPr>
            <w:r w:rsidRPr="00B33288">
              <w:t xml:space="preserve">Work Safe Victoria </w:t>
            </w:r>
          </w:p>
          <w:p w14:paraId="01340639" w14:textId="77777777" w:rsidR="00217204" w:rsidRPr="00B33288" w:rsidRDefault="00217204" w:rsidP="00B0234C">
            <w:pPr>
              <w:pStyle w:val="TableText"/>
              <w:rPr>
                <w:rFonts w:cs="Arial"/>
                <w:color w:val="000000" w:themeColor="text1"/>
              </w:rPr>
            </w:pPr>
            <w:hyperlink r:id="rId61" w:history="1">
              <w:r w:rsidRPr="002777FB">
                <w:rPr>
                  <w:rStyle w:val="Hyperlink"/>
                  <w:rFonts w:cs="Arial"/>
                </w:rPr>
                <w:t>Report an incident | WorkSafe Victoria</w:t>
              </w:r>
            </w:hyperlink>
          </w:p>
          <w:p w14:paraId="43DF5A46" w14:textId="77777777" w:rsidR="00217204" w:rsidRPr="00B33288" w:rsidRDefault="00217204" w:rsidP="00B0234C">
            <w:pPr>
              <w:pStyle w:val="TableText"/>
            </w:pPr>
            <w:r w:rsidRPr="00B33288">
              <w:t xml:space="preserve">Work Safe NSW </w:t>
            </w:r>
          </w:p>
          <w:p w14:paraId="6A9717A7" w14:textId="77777777" w:rsidR="00217204" w:rsidRPr="00B33288" w:rsidRDefault="00217204" w:rsidP="00B0234C">
            <w:pPr>
              <w:pStyle w:val="TableText"/>
              <w:rPr>
                <w:rFonts w:cs="Arial"/>
                <w:color w:val="000000" w:themeColor="text1"/>
              </w:rPr>
            </w:pPr>
            <w:hyperlink r:id="rId62" w:history="1">
              <w:r w:rsidRPr="002777FB">
                <w:rPr>
                  <w:rStyle w:val="Hyperlink"/>
                  <w:rFonts w:cs="Arial"/>
                </w:rPr>
                <w:t>Incident notification | SafeWork NSW</w:t>
              </w:r>
            </w:hyperlink>
          </w:p>
          <w:p w14:paraId="4173605F" w14:textId="77777777" w:rsidR="00217204" w:rsidRPr="00B33288" w:rsidRDefault="00217204" w:rsidP="00B0234C">
            <w:pPr>
              <w:pStyle w:val="TableText"/>
            </w:pPr>
            <w:r w:rsidRPr="00B33288">
              <w:t>Work Safe Australia</w:t>
            </w:r>
          </w:p>
          <w:p w14:paraId="5DF43878" w14:textId="0244FC46" w:rsidR="00217204" w:rsidRPr="00B33288" w:rsidRDefault="00217204" w:rsidP="00B0234C">
            <w:pPr>
              <w:pStyle w:val="TableText"/>
              <w:rPr>
                <w:rFonts w:cs="Arial"/>
                <w:color w:val="000000" w:themeColor="text1"/>
              </w:rPr>
            </w:pPr>
            <w:hyperlink r:id="rId63" w:history="1">
              <w:r w:rsidRPr="002777FB">
                <w:rPr>
                  <w:rStyle w:val="Hyperlink"/>
                  <w:rFonts w:cs="Arial"/>
                </w:rPr>
                <w:t>- Incident notification | Safe Work Australia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46C1" w14:textId="77777777" w:rsidR="00217204" w:rsidRPr="00B33288" w:rsidRDefault="00217204" w:rsidP="00B0234C">
            <w:pPr>
              <w:pStyle w:val="TableTex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26148" w14:textId="6B4E2A0B" w:rsidR="00217204" w:rsidRPr="00217204" w:rsidRDefault="00217204" w:rsidP="00B0234C">
            <w:pPr>
              <w:pStyle w:val="TableText"/>
            </w:pPr>
            <w:r w:rsidRPr="00B33288">
              <w:t>Immediately </w:t>
            </w:r>
          </w:p>
        </w:tc>
      </w:tr>
      <w:tr w:rsidR="00101760" w:rsidRPr="00C13B67" w14:paraId="5584E232" w14:textId="77777777" w:rsidTr="20AD0FD5">
        <w:trPr>
          <w:trHeight w:val="330"/>
          <w:tblHeader/>
        </w:trPr>
        <w:tc>
          <w:tcPr>
            <w:tcW w:w="1925" w:type="dxa"/>
            <w:vMerge/>
          </w:tcPr>
          <w:p w14:paraId="46CC6765" w14:textId="77777777" w:rsidR="00101760" w:rsidRPr="00B33288" w:rsidRDefault="00101760" w:rsidP="00B0234C">
            <w:pPr>
              <w:pStyle w:val="TableText"/>
            </w:pPr>
          </w:p>
        </w:tc>
        <w:tc>
          <w:tcPr>
            <w:tcW w:w="27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75E8A" w14:textId="77777777" w:rsidR="00101760" w:rsidRPr="00B33288" w:rsidRDefault="00101760" w:rsidP="00B0234C">
            <w:pPr>
              <w:pStyle w:val="TableText"/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6C61C3E" w14:textId="1771EE7F" w:rsidR="00101760" w:rsidRPr="00B33288" w:rsidRDefault="00101760" w:rsidP="00B0234C">
            <w:pPr>
              <w:pStyle w:val="TableText"/>
            </w:pPr>
            <w:r w:rsidRPr="00B33288">
              <w:t xml:space="preserve">Relevant Program </w:t>
            </w:r>
            <w:r w:rsidR="00B0234C">
              <w:t xml:space="preserve">Senior Manager </w:t>
            </w:r>
            <w:r w:rsidR="00B0234C" w:rsidRPr="00B33288">
              <w:t xml:space="preserve"> </w:t>
            </w:r>
          </w:p>
          <w:p w14:paraId="27457852" w14:textId="7AEFACCB" w:rsidR="00101760" w:rsidRPr="00B33288" w:rsidRDefault="00101760" w:rsidP="00B0234C">
            <w:pPr>
              <w:pStyle w:val="TableText"/>
            </w:pPr>
            <w:r w:rsidRPr="00B33288">
              <w:t>S</w:t>
            </w:r>
            <w:r w:rsidR="00A228AA">
              <w:t>e</w:t>
            </w:r>
            <w:r w:rsidRPr="00B33288">
              <w:t>n</w:t>
            </w:r>
            <w:r w:rsidR="00A228AA">
              <w:t>io</w:t>
            </w:r>
            <w:r w:rsidRPr="00B33288">
              <w:t>r M</w:t>
            </w:r>
            <w:r w:rsidR="00A228AA">
              <w:t>ana</w:t>
            </w:r>
            <w:r w:rsidRPr="00B33288">
              <w:t>g</w:t>
            </w:r>
            <w:r w:rsidR="00A228AA">
              <w:t>e</w:t>
            </w:r>
            <w:r w:rsidRPr="00B33288">
              <w:t>r WHS</w:t>
            </w:r>
            <w:r w:rsidR="00A228AA">
              <w:t>E</w:t>
            </w:r>
            <w:r w:rsidRPr="00B33288">
              <w:t xml:space="preserve"> &amp; Quality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F25BB08" w14:textId="5C5AA8F7" w:rsidR="00101760" w:rsidRPr="00B33288" w:rsidRDefault="00101760" w:rsidP="00B0234C">
            <w:pPr>
              <w:pStyle w:val="TableText"/>
            </w:pPr>
            <w:r w:rsidRPr="00B33288">
              <w:t>Within 4 hours </w:t>
            </w:r>
          </w:p>
        </w:tc>
      </w:tr>
      <w:tr w:rsidR="00591DCC" w:rsidRPr="00C13B67" w14:paraId="1C597A45" w14:textId="77777777" w:rsidTr="00B91606">
        <w:trPr>
          <w:trHeight w:val="330"/>
          <w:tblHeader/>
        </w:trPr>
        <w:tc>
          <w:tcPr>
            <w:tcW w:w="1925" w:type="dxa"/>
            <w:vMerge w:val="restart"/>
            <w:tcBorders>
              <w:top w:val="nil"/>
              <w:left w:val="single" w:sz="4" w:space="0" w:color="auto"/>
              <w:right w:val="single" w:sz="2" w:space="0" w:color="auto"/>
            </w:tcBorders>
          </w:tcPr>
          <w:p w14:paraId="12BD3F6E" w14:textId="49471AED" w:rsidR="00591DCC" w:rsidRPr="00B33288" w:rsidRDefault="00591DCC" w:rsidP="00B0234C">
            <w:pPr>
              <w:pStyle w:val="TableText"/>
            </w:pPr>
            <w:r>
              <w:t>Any</w:t>
            </w:r>
          </w:p>
        </w:tc>
        <w:tc>
          <w:tcPr>
            <w:tcW w:w="2745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01372CAA" w14:textId="0F0A193F" w:rsidR="00591DCC" w:rsidRPr="00B33288" w:rsidRDefault="00591DCC" w:rsidP="00B0234C">
            <w:pPr>
              <w:pStyle w:val="TableText"/>
            </w:pPr>
            <w:r>
              <w:t>Privacy/Data Breach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6E29C50" w14:textId="77777777" w:rsidR="00591DCC" w:rsidRPr="00B33288" w:rsidRDefault="00591DCC" w:rsidP="00B0234C">
            <w:pPr>
              <w:pStyle w:val="TableText"/>
            </w:pPr>
            <w:r w:rsidRPr="00B33288">
              <w:t>Incident Response Team </w:t>
            </w:r>
          </w:p>
          <w:p w14:paraId="3CB93719" w14:textId="4E939B07" w:rsidR="00591DCC" w:rsidRPr="00B33288" w:rsidRDefault="00591DCC" w:rsidP="00B0234C">
            <w:pPr>
              <w:pStyle w:val="TableText"/>
            </w:pPr>
            <w:r w:rsidRPr="00B33288">
              <w:t>(notifies relevant funding body and regulator as appropriate to contractual requirements)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8837C8C" w14:textId="2B1945DB" w:rsidR="00591DCC" w:rsidRPr="00B33288" w:rsidRDefault="00591DCC" w:rsidP="00B0234C">
            <w:pPr>
              <w:pStyle w:val="TableText"/>
            </w:pPr>
            <w:r>
              <w:t>All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30F8163" w14:textId="77777777" w:rsidR="00591DCC" w:rsidRPr="00B33288" w:rsidRDefault="00591DCC" w:rsidP="00B0234C">
            <w:pPr>
              <w:pStyle w:val="TableText"/>
            </w:pPr>
            <w:r w:rsidRPr="00B33288">
              <w:t xml:space="preserve">Office of the Australian Information Commission </w:t>
            </w:r>
          </w:p>
          <w:p w14:paraId="574DCA38" w14:textId="14E39E91" w:rsidR="00591DCC" w:rsidRPr="00B33288" w:rsidRDefault="00591DCC" w:rsidP="00B0234C">
            <w:pPr>
              <w:pStyle w:val="TableText"/>
              <w:rPr>
                <w:rFonts w:cs="Arial"/>
                <w:color w:val="000000" w:themeColor="text1"/>
              </w:rPr>
            </w:pPr>
            <w:hyperlink r:id="rId64" w:history="1">
              <w:r w:rsidRPr="002777FB">
                <w:rPr>
                  <w:rStyle w:val="Hyperlink"/>
                  <w:rFonts w:cs="Arial"/>
                </w:rPr>
                <w:t>Report a data breach | OAIC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E53AB7F" w14:textId="77777777" w:rsidR="00591DCC" w:rsidRPr="00B33288" w:rsidRDefault="00591DCC" w:rsidP="00B0234C">
            <w:pPr>
              <w:pStyle w:val="TableTex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AE70938" w14:textId="3E4E069F" w:rsidR="00591DCC" w:rsidRPr="00B33288" w:rsidRDefault="00591DCC" w:rsidP="00B0234C">
            <w:pPr>
              <w:pStyle w:val="TableText"/>
            </w:pPr>
            <w:r w:rsidRPr="00B33288">
              <w:t>Immediately </w:t>
            </w:r>
          </w:p>
        </w:tc>
      </w:tr>
      <w:tr w:rsidR="00101760" w:rsidRPr="00C13B67" w14:paraId="4F052A44" w14:textId="77777777" w:rsidTr="20AD0FD5">
        <w:trPr>
          <w:trHeight w:val="330"/>
          <w:tblHeader/>
        </w:trPr>
        <w:tc>
          <w:tcPr>
            <w:tcW w:w="1925" w:type="dxa"/>
            <w:vMerge/>
          </w:tcPr>
          <w:p w14:paraId="077C39DD" w14:textId="77777777" w:rsidR="00101760" w:rsidRDefault="00101760" w:rsidP="00B0234C">
            <w:pPr>
              <w:pStyle w:val="TableText"/>
            </w:pPr>
          </w:p>
        </w:tc>
        <w:tc>
          <w:tcPr>
            <w:tcW w:w="2745" w:type="dxa"/>
            <w:vMerge/>
            <w:vAlign w:val="center"/>
          </w:tcPr>
          <w:p w14:paraId="43C48EDA" w14:textId="77777777" w:rsidR="00101760" w:rsidRDefault="00101760" w:rsidP="00B0234C">
            <w:pPr>
              <w:pStyle w:val="TableText"/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D370B4F" w14:textId="09E6BF90" w:rsidR="00101760" w:rsidRPr="00B33288" w:rsidRDefault="00101760" w:rsidP="00B0234C">
            <w:pPr>
              <w:pStyle w:val="TableText"/>
            </w:pPr>
            <w:r>
              <w:t>Quality Team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3B9A4C0" w14:textId="77777777" w:rsidR="00101760" w:rsidRPr="00B33288" w:rsidRDefault="00101760" w:rsidP="00B0234C">
            <w:pPr>
              <w:pStyle w:val="TableTex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3F23C6F" w14:textId="235DF34D" w:rsidR="00101760" w:rsidRPr="00B33288" w:rsidRDefault="00101760" w:rsidP="00B0234C">
            <w:pPr>
              <w:pStyle w:val="TableText"/>
            </w:pPr>
            <w:r w:rsidRPr="00B33288">
              <w:t>Within 24 hours</w:t>
            </w:r>
          </w:p>
        </w:tc>
      </w:tr>
      <w:tr w:rsidR="00AE3E72" w:rsidRPr="00C13B67" w14:paraId="460BE606" w14:textId="77777777" w:rsidTr="00B91606">
        <w:trPr>
          <w:trHeight w:val="2271"/>
          <w:tblHeader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E09CC7C" w14:textId="67612B6E" w:rsidR="00AE3E72" w:rsidRDefault="001E4FCC" w:rsidP="00B0234C">
            <w:pPr>
              <w:pStyle w:val="TableText"/>
            </w:pPr>
            <w:r>
              <w:t>Any</w:t>
            </w:r>
          </w:p>
        </w:tc>
        <w:tc>
          <w:tcPr>
            <w:tcW w:w="27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65B29" w14:textId="519CE137" w:rsidR="00AE3E72" w:rsidRDefault="00AE3E72" w:rsidP="00B0234C">
            <w:pPr>
              <w:pStyle w:val="TableText"/>
            </w:pPr>
            <w:r w:rsidRPr="00B33288">
              <w:t>Any event that causes disruption to the ability to deliver services for any length of time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558230E" w14:textId="5FAD44A9" w:rsidR="00AE3E72" w:rsidRPr="00B33288" w:rsidRDefault="00C4324D" w:rsidP="00B0234C">
            <w:pPr>
              <w:pStyle w:val="TableText"/>
            </w:pPr>
            <w:r>
              <w:t xml:space="preserve">General Manager </w:t>
            </w:r>
            <w:r w:rsidR="00B721D1">
              <w:t>(noti</w:t>
            </w:r>
            <w:r w:rsidR="002C7E18">
              <w:t xml:space="preserve">fies </w:t>
            </w:r>
            <w:r w:rsidR="00AE3E72" w:rsidRPr="00B33288">
              <w:t>Executive Team</w:t>
            </w:r>
            <w:r w:rsidR="002C7E18">
              <w:t>)</w:t>
            </w:r>
            <w:r w:rsidR="00AE3E72" w:rsidRPr="00B33288">
              <w:t> </w:t>
            </w:r>
          </w:p>
          <w:p w14:paraId="3145AF05" w14:textId="5D9A2B47" w:rsidR="00AE3E72" w:rsidRPr="00B33288" w:rsidRDefault="002C7E18" w:rsidP="00B0234C">
            <w:pPr>
              <w:pStyle w:val="TableText"/>
            </w:pPr>
            <w:r>
              <w:t xml:space="preserve">General Manager </w:t>
            </w:r>
            <w:r w:rsidR="00AE3E72" w:rsidRPr="00B33288">
              <w:t>(notifies relevant funding body as appropriate to contractual requirements)  </w:t>
            </w:r>
          </w:p>
          <w:p w14:paraId="0E13EA85" w14:textId="13873354" w:rsidR="00AE3E72" w:rsidRPr="00B33288" w:rsidRDefault="00AE3E72" w:rsidP="00B0234C">
            <w:pPr>
              <w:pStyle w:val="TableText"/>
            </w:pPr>
            <w:r w:rsidRPr="00B33288">
              <w:t>Relevant Program S</w:t>
            </w:r>
            <w:r w:rsidR="00A228AA">
              <w:t>e</w:t>
            </w:r>
            <w:r w:rsidRPr="00B33288">
              <w:t>n</w:t>
            </w:r>
            <w:r w:rsidR="00A228AA">
              <w:t>io</w:t>
            </w:r>
            <w:r w:rsidRPr="00B33288">
              <w:t>r M</w:t>
            </w:r>
            <w:r w:rsidR="00A228AA">
              <w:t>ana</w:t>
            </w:r>
            <w:r w:rsidRPr="00B33288">
              <w:t>g</w:t>
            </w:r>
            <w:r w:rsidR="00A228AA">
              <w:t>e</w:t>
            </w:r>
            <w:r w:rsidRPr="00B33288">
              <w:t>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D18B3C1" w14:textId="77777777" w:rsidR="00AE3E72" w:rsidRPr="00B33288" w:rsidRDefault="00AE3E72" w:rsidP="00B0234C">
            <w:pPr>
              <w:pStyle w:val="TableText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7B4B8E0" w14:textId="77777777" w:rsidR="00AE3E72" w:rsidRPr="00B33288" w:rsidRDefault="00AE3E72" w:rsidP="00B0234C">
            <w:pPr>
              <w:pStyle w:val="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B2520F8" w14:textId="77777777" w:rsidR="00AE3E72" w:rsidRPr="00B33288" w:rsidRDefault="00AE3E72" w:rsidP="00B0234C">
            <w:pPr>
              <w:pStyle w:val="TableTex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A6EC1C1" w14:textId="4CE4BBE5" w:rsidR="00AE3E72" w:rsidRPr="00B33288" w:rsidRDefault="00AE3E72" w:rsidP="00B0234C">
            <w:pPr>
              <w:pStyle w:val="TableText"/>
            </w:pPr>
            <w:r w:rsidRPr="00B33288">
              <w:t>Immediately </w:t>
            </w:r>
          </w:p>
        </w:tc>
      </w:tr>
    </w:tbl>
    <w:p w14:paraId="66058848" w14:textId="726C94BE" w:rsidR="007373D7" w:rsidRPr="00DC05AE" w:rsidRDefault="007373D7" w:rsidP="00F82732">
      <w:pPr>
        <w:pStyle w:val="Heading2"/>
      </w:pPr>
    </w:p>
    <w:sectPr w:rsidR="007373D7" w:rsidRPr="00DC05AE" w:rsidSect="00C826CB">
      <w:pgSz w:w="16838" w:h="11906" w:orient="landscape"/>
      <w:pgMar w:top="709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F8A9A" w14:textId="77777777" w:rsidR="00B5519E" w:rsidRDefault="00B5519E" w:rsidP="00DB5AB0">
      <w:r>
        <w:separator/>
      </w:r>
    </w:p>
  </w:endnote>
  <w:endnote w:type="continuationSeparator" w:id="0">
    <w:p w14:paraId="2AC5CF76" w14:textId="77777777" w:rsidR="00B5519E" w:rsidRDefault="00B5519E" w:rsidP="00DB5AB0">
      <w:r>
        <w:continuationSeparator/>
      </w:r>
    </w:p>
  </w:endnote>
  <w:endnote w:type="continuationNotice" w:id="1">
    <w:p w14:paraId="0C38EFF3" w14:textId="77777777" w:rsidR="00B5519E" w:rsidRDefault="00B551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8F71F" w14:textId="2E4D9505" w:rsidR="00E271AC" w:rsidRPr="00605A2C" w:rsidRDefault="00E271AC" w:rsidP="00DB5AB0">
    <w:pPr>
      <w:pStyle w:val="Footer"/>
    </w:pPr>
    <w:r>
      <w:t xml:space="preserve">Version 1.0 </w:t>
    </w:r>
    <w:r>
      <w:ptab w:relativeTo="margin" w:alignment="right" w:leader="none"/>
    </w:r>
    <w:sdt>
      <w:sdtPr>
        <w:id w:val="1804187769"/>
        <w:docPartObj>
          <w:docPartGallery w:val="Page Numbers (Bottom of Page)"/>
          <w:docPartUnique/>
        </w:docPartObj>
      </w:sdtPr>
      <w:sdtEndPr/>
      <w:sdtContent>
        <w:sdt>
          <w:sdtPr>
            <w:id w:val="1421757871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326F6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326F6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9467" w14:textId="232F42A1" w:rsidR="00B35493" w:rsidRPr="00B35493" w:rsidRDefault="00B35493" w:rsidP="00DB5AB0">
    <w:pPr>
      <w:pStyle w:val="Footer"/>
    </w:pPr>
    <w:r>
      <w:t xml:space="preserve">Version 1.0 </w:t>
    </w:r>
    <w:r>
      <w:ptab w:relativeTo="margin" w:alignment="right" w:leader="none"/>
    </w:r>
    <w:sdt>
      <w:sdtPr>
        <w:id w:val="939256764"/>
        <w:docPartObj>
          <w:docPartGallery w:val="Page Numbers (Bottom of Page)"/>
          <w:docPartUnique/>
        </w:docPartObj>
      </w:sdtPr>
      <w:sdtEndPr/>
      <w:sdtContent>
        <w:sdt>
          <w:sdtPr>
            <w:id w:val="97222921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326F6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326F6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CB719" w14:textId="77777777" w:rsidR="00B5519E" w:rsidRDefault="00B5519E" w:rsidP="00DB5AB0">
      <w:r>
        <w:separator/>
      </w:r>
    </w:p>
  </w:footnote>
  <w:footnote w:type="continuationSeparator" w:id="0">
    <w:p w14:paraId="537F2A1F" w14:textId="77777777" w:rsidR="00B5519E" w:rsidRDefault="00B5519E" w:rsidP="00DB5AB0">
      <w:r>
        <w:continuationSeparator/>
      </w:r>
    </w:p>
  </w:footnote>
  <w:footnote w:type="continuationNotice" w:id="1">
    <w:p w14:paraId="4EE0C279" w14:textId="77777777" w:rsidR="00B5519E" w:rsidRDefault="00B551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C443" w14:textId="3B2419AF" w:rsidR="00133862" w:rsidRPr="00DB5AB0" w:rsidRDefault="00B35493" w:rsidP="00DB5AB0">
    <w:pPr>
      <w:jc w:val="right"/>
      <w:rPr>
        <w:i/>
        <w:iCs/>
      </w:rPr>
    </w:pPr>
    <w:r w:rsidRPr="00DB5AB0">
      <w:rPr>
        <w:i/>
        <w:iCs/>
        <w:lang w:val="en-US"/>
      </w:rPr>
      <w:t xml:space="preserve">Intereach </w:t>
    </w:r>
    <w:r w:rsidR="00A66807">
      <w:rPr>
        <w:i/>
        <w:iCs/>
        <w:lang w:val="en-US"/>
      </w:rPr>
      <w:t>Incident Management Policy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9CC11" w14:textId="55070C0E" w:rsidR="00B35493" w:rsidRPr="0045734E" w:rsidRDefault="0045734E" w:rsidP="0045734E">
    <w:pPr>
      <w:pStyle w:val="Heading1"/>
      <w:rPr>
        <w:szCs w:val="32"/>
      </w:rPr>
    </w:pPr>
    <w:r w:rsidRPr="00632E1D">
      <w:rPr>
        <w:noProof/>
      </w:rPr>
      <w:drawing>
        <wp:anchor distT="0" distB="0" distL="114300" distR="114300" simplePos="0" relativeHeight="251658241" behindDoc="0" locked="0" layoutInCell="1" allowOverlap="1" wp14:anchorId="63A9A6DE" wp14:editId="79980F52">
          <wp:simplePos x="0" y="0"/>
          <wp:positionH relativeFrom="column">
            <wp:posOffset>5248275</wp:posOffset>
          </wp:positionH>
          <wp:positionV relativeFrom="paragraph">
            <wp:posOffset>-324485</wp:posOffset>
          </wp:positionV>
          <wp:extent cx="1181100" cy="692150"/>
          <wp:effectExtent l="0" t="0" r="0" b="0"/>
          <wp:wrapSquare wrapText="bothSides"/>
          <wp:docPr id="1345694152" name="Picture 1345694152" descr="A logo with a tree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694152" name="Picture 1345694152" descr="A logo with a tree an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5493" w:rsidRPr="0045734E">
      <w:rPr>
        <w:noProof/>
        <w:szCs w:val="32"/>
      </w:rPr>
      <w:drawing>
        <wp:anchor distT="0" distB="0" distL="114300" distR="114300" simplePos="0" relativeHeight="251658240" behindDoc="0" locked="0" layoutInCell="1" allowOverlap="1" wp14:anchorId="18D6C4AA" wp14:editId="333C6FC9">
          <wp:simplePos x="0" y="0"/>
          <wp:positionH relativeFrom="column">
            <wp:posOffset>11119485</wp:posOffset>
          </wp:positionH>
          <wp:positionV relativeFrom="paragraph">
            <wp:posOffset>-326390</wp:posOffset>
          </wp:positionV>
          <wp:extent cx="1181100" cy="6921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13AA95B" w:rsidRPr="0045734E">
      <w:rPr>
        <w:szCs w:val="32"/>
      </w:rPr>
      <w:t xml:space="preserve">Intereach </w:t>
    </w:r>
    <w:r w:rsidR="00D2783A" w:rsidRPr="0045734E">
      <w:rPr>
        <w:szCs w:val="32"/>
      </w:rPr>
      <w:t>Incident Management</w:t>
    </w:r>
    <w:r w:rsidR="113AA95B" w:rsidRPr="0045734E">
      <w:rPr>
        <w:szCs w:val="32"/>
      </w:rPr>
      <w:t xml:space="preserve">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9A1"/>
    <w:multiLevelType w:val="hybridMultilevel"/>
    <w:tmpl w:val="B3880FCE"/>
    <w:lvl w:ilvl="0" w:tplc="FFFFFFFF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0BA0AD6"/>
    <w:multiLevelType w:val="hybridMultilevel"/>
    <w:tmpl w:val="BA7E0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E1E22"/>
    <w:multiLevelType w:val="multilevel"/>
    <w:tmpl w:val="820C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AC62A1"/>
    <w:multiLevelType w:val="hybridMultilevel"/>
    <w:tmpl w:val="F1562D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C87BEA"/>
    <w:multiLevelType w:val="multilevel"/>
    <w:tmpl w:val="4B90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1E62FC"/>
    <w:multiLevelType w:val="hybridMultilevel"/>
    <w:tmpl w:val="CD4093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2D1058"/>
    <w:multiLevelType w:val="hybridMultilevel"/>
    <w:tmpl w:val="09F2C6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7EF05F0"/>
    <w:multiLevelType w:val="hybridMultilevel"/>
    <w:tmpl w:val="D662FF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F87455"/>
    <w:multiLevelType w:val="hybridMultilevel"/>
    <w:tmpl w:val="951CDB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B2574C"/>
    <w:multiLevelType w:val="hybridMultilevel"/>
    <w:tmpl w:val="4CDC1636"/>
    <w:lvl w:ilvl="0" w:tplc="FFFFFFFF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0A0A5B63"/>
    <w:multiLevelType w:val="multilevel"/>
    <w:tmpl w:val="5FFC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631709"/>
    <w:multiLevelType w:val="hybridMultilevel"/>
    <w:tmpl w:val="60E80B76"/>
    <w:lvl w:ilvl="0" w:tplc="5BD0C9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B6D7AC5"/>
    <w:multiLevelType w:val="multilevel"/>
    <w:tmpl w:val="4350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A279D4"/>
    <w:multiLevelType w:val="hybridMultilevel"/>
    <w:tmpl w:val="D0EA5390"/>
    <w:lvl w:ilvl="0" w:tplc="0C09000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0F1A7A4B"/>
    <w:multiLevelType w:val="hybridMultilevel"/>
    <w:tmpl w:val="CF903FC0"/>
    <w:lvl w:ilvl="0" w:tplc="5BD0C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EB56E7"/>
    <w:multiLevelType w:val="hybridMultilevel"/>
    <w:tmpl w:val="6B8EB95A"/>
    <w:lvl w:ilvl="0" w:tplc="0C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12339010"/>
    <w:multiLevelType w:val="hybridMultilevel"/>
    <w:tmpl w:val="FFFFFFFF"/>
    <w:lvl w:ilvl="0" w:tplc="B80E8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120E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C2C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24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98DB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B21E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082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DEB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163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981136"/>
    <w:multiLevelType w:val="hybridMultilevel"/>
    <w:tmpl w:val="CF1E2A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521A8E"/>
    <w:multiLevelType w:val="hybridMultilevel"/>
    <w:tmpl w:val="7598D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68592C"/>
    <w:multiLevelType w:val="hybridMultilevel"/>
    <w:tmpl w:val="89CAB1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BE4324"/>
    <w:multiLevelType w:val="hybridMultilevel"/>
    <w:tmpl w:val="EE908BC0"/>
    <w:lvl w:ilvl="0" w:tplc="0C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1" w15:restartNumberingAfterBreak="0">
    <w:nsid w:val="170000E5"/>
    <w:multiLevelType w:val="hybridMultilevel"/>
    <w:tmpl w:val="83F4B7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5BD0C9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4B0AAA"/>
    <w:multiLevelType w:val="hybridMultilevel"/>
    <w:tmpl w:val="FFFFFFFF"/>
    <w:lvl w:ilvl="0" w:tplc="B8A4E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022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86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006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6ED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2F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2EE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0836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24B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6D6E51"/>
    <w:multiLevelType w:val="hybridMultilevel"/>
    <w:tmpl w:val="D4E28978"/>
    <w:lvl w:ilvl="0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24" w15:restartNumberingAfterBreak="0">
    <w:nsid w:val="17B24505"/>
    <w:multiLevelType w:val="hybridMultilevel"/>
    <w:tmpl w:val="24AE6BF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18856701"/>
    <w:multiLevelType w:val="hybridMultilevel"/>
    <w:tmpl w:val="A12EF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8F35A2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1CDA7AEB"/>
    <w:multiLevelType w:val="hybridMultilevel"/>
    <w:tmpl w:val="BED8F0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DF46C5"/>
    <w:multiLevelType w:val="hybridMultilevel"/>
    <w:tmpl w:val="89063C5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1CE82354"/>
    <w:multiLevelType w:val="multilevel"/>
    <w:tmpl w:val="14E86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1D5F7EA9"/>
    <w:multiLevelType w:val="hybridMultilevel"/>
    <w:tmpl w:val="C0D2DED6"/>
    <w:lvl w:ilvl="0" w:tplc="0C09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31" w15:restartNumberingAfterBreak="0">
    <w:nsid w:val="1D5F7EE5"/>
    <w:multiLevelType w:val="hybridMultilevel"/>
    <w:tmpl w:val="F170DF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FA35C66"/>
    <w:multiLevelType w:val="hybridMultilevel"/>
    <w:tmpl w:val="121E51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A15F1B"/>
    <w:multiLevelType w:val="multilevel"/>
    <w:tmpl w:val="CEF6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2E84EAF"/>
    <w:multiLevelType w:val="multilevel"/>
    <w:tmpl w:val="8730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3373BBE"/>
    <w:multiLevelType w:val="multilevel"/>
    <w:tmpl w:val="9B8C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58A5F91"/>
    <w:multiLevelType w:val="hybridMultilevel"/>
    <w:tmpl w:val="36221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1E781C"/>
    <w:multiLevelType w:val="multilevel"/>
    <w:tmpl w:val="1F7E98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6E14FF4"/>
    <w:multiLevelType w:val="multilevel"/>
    <w:tmpl w:val="216CB46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8684A48"/>
    <w:multiLevelType w:val="hybridMultilevel"/>
    <w:tmpl w:val="F7587F86"/>
    <w:lvl w:ilvl="0" w:tplc="5BD0C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8CC49E4"/>
    <w:multiLevelType w:val="hybridMultilevel"/>
    <w:tmpl w:val="042A3096"/>
    <w:lvl w:ilvl="0" w:tplc="0C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1" w15:restartNumberingAfterBreak="0">
    <w:nsid w:val="298D4341"/>
    <w:multiLevelType w:val="hybridMultilevel"/>
    <w:tmpl w:val="98A21F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9CC27E5"/>
    <w:multiLevelType w:val="hybridMultilevel"/>
    <w:tmpl w:val="8B40BC96"/>
    <w:lvl w:ilvl="0" w:tplc="5BD0C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9CC443D"/>
    <w:multiLevelType w:val="multilevel"/>
    <w:tmpl w:val="4524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A8B40D6"/>
    <w:multiLevelType w:val="hybridMultilevel"/>
    <w:tmpl w:val="42900DB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2ACE69F6"/>
    <w:multiLevelType w:val="hybridMultilevel"/>
    <w:tmpl w:val="7B12CB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B784338"/>
    <w:multiLevelType w:val="hybridMultilevel"/>
    <w:tmpl w:val="C0701C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DCF1C47"/>
    <w:multiLevelType w:val="hybridMultilevel"/>
    <w:tmpl w:val="FA2283A4"/>
    <w:lvl w:ilvl="0" w:tplc="5BD0C9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2E2C10D7"/>
    <w:multiLevelType w:val="multilevel"/>
    <w:tmpl w:val="8F007C5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302B5B8D"/>
    <w:multiLevelType w:val="hybridMultilevel"/>
    <w:tmpl w:val="1D0A5EB6"/>
    <w:lvl w:ilvl="0" w:tplc="F6245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764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F0B5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1E8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065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B61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C8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7EB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EF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1E96342"/>
    <w:multiLevelType w:val="multilevel"/>
    <w:tmpl w:val="3424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32760993"/>
    <w:multiLevelType w:val="hybridMultilevel"/>
    <w:tmpl w:val="E8EE9A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2860411"/>
    <w:multiLevelType w:val="hybridMultilevel"/>
    <w:tmpl w:val="4928F19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3FB6C1C"/>
    <w:multiLevelType w:val="hybridMultilevel"/>
    <w:tmpl w:val="7EC4B6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347B0FE6"/>
    <w:multiLevelType w:val="multilevel"/>
    <w:tmpl w:val="1460EB6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3636612E"/>
    <w:multiLevelType w:val="multilevel"/>
    <w:tmpl w:val="C49C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3679753D"/>
    <w:multiLevelType w:val="hybridMultilevel"/>
    <w:tmpl w:val="EB886E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5BD0C968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  <w:sz w:val="2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75AB789"/>
    <w:multiLevelType w:val="hybridMultilevel"/>
    <w:tmpl w:val="37E4B706"/>
    <w:lvl w:ilvl="0" w:tplc="D32E1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54D1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FE2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0E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A70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5E4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629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A0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842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8F85239"/>
    <w:multiLevelType w:val="hybridMultilevel"/>
    <w:tmpl w:val="3A38D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90A68A1"/>
    <w:multiLevelType w:val="hybridMultilevel"/>
    <w:tmpl w:val="7CCAB81A"/>
    <w:lvl w:ilvl="0" w:tplc="5BD0C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6F05EE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3A370EFF"/>
    <w:multiLevelType w:val="multilevel"/>
    <w:tmpl w:val="14E86AB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62" w15:restartNumberingAfterBreak="0">
    <w:nsid w:val="3AFF0EC1"/>
    <w:multiLevelType w:val="hybridMultilevel"/>
    <w:tmpl w:val="93021ED6"/>
    <w:lvl w:ilvl="0" w:tplc="0C09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3" w15:restartNumberingAfterBreak="0">
    <w:nsid w:val="3C2B068A"/>
    <w:multiLevelType w:val="multilevel"/>
    <w:tmpl w:val="0A4436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23" w:firstLine="3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1083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3F2D5DF3"/>
    <w:multiLevelType w:val="hybridMultilevel"/>
    <w:tmpl w:val="FF1A37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3F7125F1"/>
    <w:multiLevelType w:val="multilevel"/>
    <w:tmpl w:val="A502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00827A1"/>
    <w:multiLevelType w:val="hybridMultilevel"/>
    <w:tmpl w:val="1A6CEB06"/>
    <w:lvl w:ilvl="0" w:tplc="5BD0C968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7" w15:restartNumberingAfterBreak="0">
    <w:nsid w:val="410B7E92"/>
    <w:multiLevelType w:val="multilevel"/>
    <w:tmpl w:val="055A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13D0B8D"/>
    <w:multiLevelType w:val="hybridMultilevel"/>
    <w:tmpl w:val="8EB41A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414357E2"/>
    <w:multiLevelType w:val="hybridMultilevel"/>
    <w:tmpl w:val="A9A46DBA"/>
    <w:lvl w:ilvl="0" w:tplc="0C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0" w15:restartNumberingAfterBreak="0">
    <w:nsid w:val="426D19E4"/>
    <w:multiLevelType w:val="hybridMultilevel"/>
    <w:tmpl w:val="ED66F232"/>
    <w:lvl w:ilvl="0" w:tplc="0C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1" w15:restartNumberingAfterBreak="0">
    <w:nsid w:val="42B61101"/>
    <w:multiLevelType w:val="multilevel"/>
    <w:tmpl w:val="2064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44593DEC"/>
    <w:multiLevelType w:val="multilevel"/>
    <w:tmpl w:val="6C48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457C6CB5"/>
    <w:multiLevelType w:val="multilevel"/>
    <w:tmpl w:val="6ACE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691627E"/>
    <w:multiLevelType w:val="hybridMultilevel"/>
    <w:tmpl w:val="F8707B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6D35203"/>
    <w:multiLevelType w:val="hybridMultilevel"/>
    <w:tmpl w:val="96C0B4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6F900A8"/>
    <w:multiLevelType w:val="hybridMultilevel"/>
    <w:tmpl w:val="C7827498"/>
    <w:lvl w:ilvl="0" w:tplc="0C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7" w15:restartNumberingAfterBreak="0">
    <w:nsid w:val="4876127E"/>
    <w:multiLevelType w:val="multilevel"/>
    <w:tmpl w:val="37AC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49A03254"/>
    <w:multiLevelType w:val="hybridMultilevel"/>
    <w:tmpl w:val="41B40D64"/>
    <w:lvl w:ilvl="0" w:tplc="0C09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79" w15:restartNumberingAfterBreak="0">
    <w:nsid w:val="4B704A56"/>
    <w:multiLevelType w:val="multilevel"/>
    <w:tmpl w:val="17DA44C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0" w15:restartNumberingAfterBreak="0">
    <w:nsid w:val="4BDF6C60"/>
    <w:multiLevelType w:val="multilevel"/>
    <w:tmpl w:val="DD0C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4C2D14E9"/>
    <w:multiLevelType w:val="hybridMultilevel"/>
    <w:tmpl w:val="D2F246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C9955A2"/>
    <w:multiLevelType w:val="multilevel"/>
    <w:tmpl w:val="F3AC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D2375E7"/>
    <w:multiLevelType w:val="hybridMultilevel"/>
    <w:tmpl w:val="BE90420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4F617ED4"/>
    <w:multiLevelType w:val="multilevel"/>
    <w:tmpl w:val="D27C5D5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4FB9401A"/>
    <w:multiLevelType w:val="hybridMultilevel"/>
    <w:tmpl w:val="DD00CA9A"/>
    <w:lvl w:ilvl="0" w:tplc="5BD0C9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CEC7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3E08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6E79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25286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7EC97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2000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FAFE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2DA3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1200952"/>
    <w:multiLevelType w:val="multilevel"/>
    <w:tmpl w:val="7546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2BB0407"/>
    <w:multiLevelType w:val="hybridMultilevel"/>
    <w:tmpl w:val="56264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5100496"/>
    <w:multiLevelType w:val="hybridMultilevel"/>
    <w:tmpl w:val="6224605A"/>
    <w:lvl w:ilvl="0" w:tplc="0C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C016A184">
      <w:numFmt w:val="bullet"/>
      <w:lvlText w:val="–"/>
      <w:lvlJc w:val="left"/>
      <w:pPr>
        <w:ind w:left="1803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89" w15:restartNumberingAfterBreak="0">
    <w:nsid w:val="553F16A9"/>
    <w:multiLevelType w:val="hybridMultilevel"/>
    <w:tmpl w:val="06CC1A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5714671C"/>
    <w:multiLevelType w:val="hybridMultilevel"/>
    <w:tmpl w:val="F2D205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7522FB8"/>
    <w:multiLevelType w:val="hybridMultilevel"/>
    <w:tmpl w:val="CB725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8700023"/>
    <w:multiLevelType w:val="multilevel"/>
    <w:tmpl w:val="D948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A744D3E"/>
    <w:multiLevelType w:val="hybridMultilevel"/>
    <w:tmpl w:val="2A288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AAD5DE5"/>
    <w:multiLevelType w:val="hybridMultilevel"/>
    <w:tmpl w:val="D83619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5EF11106"/>
    <w:multiLevelType w:val="hybridMultilevel"/>
    <w:tmpl w:val="67A6AC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24D6F3D"/>
    <w:multiLevelType w:val="hybridMultilevel"/>
    <w:tmpl w:val="CBD4F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3D53955"/>
    <w:multiLevelType w:val="multilevel"/>
    <w:tmpl w:val="14E86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643F7EE5"/>
    <w:multiLevelType w:val="hybridMultilevel"/>
    <w:tmpl w:val="051AEE1A"/>
    <w:lvl w:ilvl="0" w:tplc="0C09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99" w15:restartNumberingAfterBreak="0">
    <w:nsid w:val="64DF0DA9"/>
    <w:multiLevelType w:val="multilevel"/>
    <w:tmpl w:val="67F0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65E431A3"/>
    <w:multiLevelType w:val="hybridMultilevel"/>
    <w:tmpl w:val="CE481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872384B"/>
    <w:multiLevelType w:val="hybridMultilevel"/>
    <w:tmpl w:val="CCBCF4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AD82FCC"/>
    <w:multiLevelType w:val="hybridMultilevel"/>
    <w:tmpl w:val="CEFC24E4"/>
    <w:lvl w:ilvl="0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103" w15:restartNumberingAfterBreak="0">
    <w:nsid w:val="6AE06A7E"/>
    <w:multiLevelType w:val="multilevel"/>
    <w:tmpl w:val="47B0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6B403492"/>
    <w:multiLevelType w:val="hybridMultilevel"/>
    <w:tmpl w:val="063EEA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6D9E0F7F"/>
    <w:multiLevelType w:val="hybridMultilevel"/>
    <w:tmpl w:val="826004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1AA4C4B"/>
    <w:multiLevelType w:val="hybridMultilevel"/>
    <w:tmpl w:val="9BB297B8"/>
    <w:lvl w:ilvl="0" w:tplc="FFFFFFFF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7" w15:restartNumberingAfterBreak="0">
    <w:nsid w:val="72921E67"/>
    <w:multiLevelType w:val="hybridMultilevel"/>
    <w:tmpl w:val="1AE631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2BF52B4"/>
    <w:multiLevelType w:val="multilevel"/>
    <w:tmpl w:val="1460EB66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09" w15:restartNumberingAfterBreak="0">
    <w:nsid w:val="741F0D49"/>
    <w:multiLevelType w:val="hybridMultilevel"/>
    <w:tmpl w:val="AC8AAB32"/>
    <w:lvl w:ilvl="0" w:tplc="0C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0" w15:restartNumberingAfterBreak="0">
    <w:nsid w:val="74286E04"/>
    <w:multiLevelType w:val="multilevel"/>
    <w:tmpl w:val="14E86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1" w15:restartNumberingAfterBreak="0">
    <w:nsid w:val="75A0555A"/>
    <w:multiLevelType w:val="hybridMultilevel"/>
    <w:tmpl w:val="5A12F9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5BE3B44"/>
    <w:multiLevelType w:val="hybridMultilevel"/>
    <w:tmpl w:val="B7FE3926"/>
    <w:lvl w:ilvl="0" w:tplc="5BD0C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5D5318E"/>
    <w:multiLevelType w:val="hybridMultilevel"/>
    <w:tmpl w:val="891EA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73E6113"/>
    <w:multiLevelType w:val="multilevel"/>
    <w:tmpl w:val="B14C555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5" w15:restartNumberingAfterBreak="0">
    <w:nsid w:val="77B521CE"/>
    <w:multiLevelType w:val="hybridMultilevel"/>
    <w:tmpl w:val="66B4930E"/>
    <w:lvl w:ilvl="0" w:tplc="0C090003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6" w15:restartNumberingAfterBreak="0">
    <w:nsid w:val="793950EA"/>
    <w:multiLevelType w:val="hybridMultilevel"/>
    <w:tmpl w:val="CFB87D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7E41779C"/>
    <w:multiLevelType w:val="hybridMultilevel"/>
    <w:tmpl w:val="FFFFFFFF"/>
    <w:lvl w:ilvl="0" w:tplc="E66C73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40221E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E2A8C8C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15E1EF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D94361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6824D6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CACBFA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C841AA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80C3B5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 w15:restartNumberingAfterBreak="0">
    <w:nsid w:val="7E6E24C0"/>
    <w:multiLevelType w:val="hybridMultilevel"/>
    <w:tmpl w:val="43628E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 w15:restartNumberingAfterBreak="0">
    <w:nsid w:val="7F8030F2"/>
    <w:multiLevelType w:val="multilevel"/>
    <w:tmpl w:val="CBEA7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FB3590A"/>
    <w:multiLevelType w:val="hybridMultilevel"/>
    <w:tmpl w:val="241819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004912">
    <w:abstractNumId w:val="49"/>
  </w:num>
  <w:num w:numId="2" w16cid:durableId="899366500">
    <w:abstractNumId w:val="95"/>
  </w:num>
  <w:num w:numId="3" w16cid:durableId="526143430">
    <w:abstractNumId w:val="25"/>
  </w:num>
  <w:num w:numId="4" w16cid:durableId="1144079238">
    <w:abstractNumId w:val="63"/>
  </w:num>
  <w:num w:numId="5" w16cid:durableId="409734042">
    <w:abstractNumId w:val="54"/>
  </w:num>
  <w:num w:numId="6" w16cid:durableId="797335343">
    <w:abstractNumId w:val="60"/>
  </w:num>
  <w:num w:numId="7" w16cid:durableId="312417384">
    <w:abstractNumId w:val="29"/>
  </w:num>
  <w:num w:numId="8" w16cid:durableId="661933437">
    <w:abstractNumId w:val="61"/>
  </w:num>
  <w:num w:numId="9" w16cid:durableId="535510021">
    <w:abstractNumId w:val="110"/>
  </w:num>
  <w:num w:numId="10" w16cid:durableId="1702365925">
    <w:abstractNumId w:val="97"/>
  </w:num>
  <w:num w:numId="11" w16cid:durableId="1572352777">
    <w:abstractNumId w:val="26"/>
  </w:num>
  <w:num w:numId="12" w16cid:durableId="1796093285">
    <w:abstractNumId w:val="19"/>
  </w:num>
  <w:num w:numId="13" w16cid:durableId="2114519071">
    <w:abstractNumId w:val="108"/>
  </w:num>
  <w:num w:numId="14" w16cid:durableId="989793645">
    <w:abstractNumId w:val="73"/>
  </w:num>
  <w:num w:numId="15" w16cid:durableId="31392199">
    <w:abstractNumId w:val="34"/>
  </w:num>
  <w:num w:numId="16" w16cid:durableId="356926228">
    <w:abstractNumId w:val="43"/>
  </w:num>
  <w:num w:numId="17" w16cid:durableId="1738551030">
    <w:abstractNumId w:val="12"/>
  </w:num>
  <w:num w:numId="18" w16cid:durableId="51971909">
    <w:abstractNumId w:val="92"/>
  </w:num>
  <w:num w:numId="19" w16cid:durableId="876937461">
    <w:abstractNumId w:val="65"/>
  </w:num>
  <w:num w:numId="20" w16cid:durableId="1787891025">
    <w:abstractNumId w:val="35"/>
  </w:num>
  <w:num w:numId="21" w16cid:durableId="756707101">
    <w:abstractNumId w:val="67"/>
  </w:num>
  <w:num w:numId="22" w16cid:durableId="492374587">
    <w:abstractNumId w:val="4"/>
  </w:num>
  <w:num w:numId="23" w16cid:durableId="1564221997">
    <w:abstractNumId w:val="2"/>
  </w:num>
  <w:num w:numId="24" w16cid:durableId="786042530">
    <w:abstractNumId w:val="82"/>
  </w:num>
  <w:num w:numId="25" w16cid:durableId="1808546652">
    <w:abstractNumId w:val="85"/>
  </w:num>
  <w:num w:numId="26" w16cid:durableId="1672219034">
    <w:abstractNumId w:val="83"/>
  </w:num>
  <w:num w:numId="27" w16cid:durableId="1153791150">
    <w:abstractNumId w:val="24"/>
  </w:num>
  <w:num w:numId="28" w16cid:durableId="1380662471">
    <w:abstractNumId w:val="22"/>
  </w:num>
  <w:num w:numId="29" w16cid:durableId="65078982">
    <w:abstractNumId w:val="117"/>
  </w:num>
  <w:num w:numId="30" w16cid:durableId="179782568">
    <w:abstractNumId w:val="33"/>
  </w:num>
  <w:num w:numId="31" w16cid:durableId="2130195300">
    <w:abstractNumId w:val="66"/>
  </w:num>
  <w:num w:numId="32" w16cid:durableId="2103604706">
    <w:abstractNumId w:val="47"/>
  </w:num>
  <w:num w:numId="33" w16cid:durableId="1573194933">
    <w:abstractNumId w:val="39"/>
  </w:num>
  <w:num w:numId="34" w16cid:durableId="732503281">
    <w:abstractNumId w:val="14"/>
  </w:num>
  <w:num w:numId="35" w16cid:durableId="544105272">
    <w:abstractNumId w:val="59"/>
  </w:num>
  <w:num w:numId="36" w16cid:durableId="127746563">
    <w:abstractNumId w:val="42"/>
  </w:num>
  <w:num w:numId="37" w16cid:durableId="1909731362">
    <w:abstractNumId w:val="21"/>
  </w:num>
  <w:num w:numId="38" w16cid:durableId="1739206205">
    <w:abstractNumId w:val="11"/>
  </w:num>
  <w:num w:numId="39" w16cid:durableId="1458791646">
    <w:abstractNumId w:val="112"/>
  </w:num>
  <w:num w:numId="40" w16cid:durableId="1739597158">
    <w:abstractNumId w:val="56"/>
  </w:num>
  <w:num w:numId="41" w16cid:durableId="1104961642">
    <w:abstractNumId w:val="71"/>
  </w:num>
  <w:num w:numId="42" w16cid:durableId="1801261589">
    <w:abstractNumId w:val="55"/>
  </w:num>
  <w:num w:numId="43" w16cid:durableId="695272822">
    <w:abstractNumId w:val="99"/>
  </w:num>
  <w:num w:numId="44" w16cid:durableId="365722295">
    <w:abstractNumId w:val="80"/>
  </w:num>
  <w:num w:numId="45" w16cid:durableId="959453723">
    <w:abstractNumId w:val="72"/>
  </w:num>
  <w:num w:numId="46" w16cid:durableId="1260215232">
    <w:abstractNumId w:val="103"/>
  </w:num>
  <w:num w:numId="47" w16cid:durableId="1857159680">
    <w:abstractNumId w:val="77"/>
  </w:num>
  <w:num w:numId="48" w16cid:durableId="1810437266">
    <w:abstractNumId w:val="50"/>
  </w:num>
  <w:num w:numId="49" w16cid:durableId="1679770492">
    <w:abstractNumId w:val="44"/>
  </w:num>
  <w:num w:numId="50" w16cid:durableId="1927113027">
    <w:abstractNumId w:val="109"/>
  </w:num>
  <w:num w:numId="51" w16cid:durableId="433860546">
    <w:abstractNumId w:val="88"/>
  </w:num>
  <w:num w:numId="52" w16cid:durableId="952059629">
    <w:abstractNumId w:val="41"/>
  </w:num>
  <w:num w:numId="53" w16cid:durableId="214775664">
    <w:abstractNumId w:val="46"/>
  </w:num>
  <w:num w:numId="54" w16cid:durableId="1222055730">
    <w:abstractNumId w:val="114"/>
  </w:num>
  <w:num w:numId="55" w16cid:durableId="743798577">
    <w:abstractNumId w:val="100"/>
  </w:num>
  <w:num w:numId="56" w16cid:durableId="2137720794">
    <w:abstractNumId w:val="113"/>
  </w:num>
  <w:num w:numId="57" w16cid:durableId="420487494">
    <w:abstractNumId w:val="58"/>
  </w:num>
  <w:num w:numId="58" w16cid:durableId="352537054">
    <w:abstractNumId w:val="7"/>
  </w:num>
  <w:num w:numId="59" w16cid:durableId="446505817">
    <w:abstractNumId w:val="90"/>
  </w:num>
  <w:num w:numId="60" w16cid:durableId="1459685658">
    <w:abstractNumId w:val="93"/>
  </w:num>
  <w:num w:numId="61" w16cid:durableId="283968797">
    <w:abstractNumId w:val="91"/>
  </w:num>
  <w:num w:numId="62" w16cid:durableId="2114276035">
    <w:abstractNumId w:val="101"/>
  </w:num>
  <w:num w:numId="63" w16cid:durableId="1389307774">
    <w:abstractNumId w:val="87"/>
  </w:num>
  <w:num w:numId="64" w16cid:durableId="601378404">
    <w:abstractNumId w:val="28"/>
  </w:num>
  <w:num w:numId="65" w16cid:durableId="207618715">
    <w:abstractNumId w:val="36"/>
  </w:num>
  <w:num w:numId="66" w16cid:durableId="1193500133">
    <w:abstractNumId w:val="48"/>
  </w:num>
  <w:num w:numId="67" w16cid:durableId="1622179046">
    <w:abstractNumId w:val="38"/>
  </w:num>
  <w:num w:numId="68" w16cid:durableId="1049764792">
    <w:abstractNumId w:val="17"/>
  </w:num>
  <w:num w:numId="69" w16cid:durableId="388459313">
    <w:abstractNumId w:val="18"/>
  </w:num>
  <w:num w:numId="70" w16cid:durableId="1681931570">
    <w:abstractNumId w:val="96"/>
  </w:num>
  <w:num w:numId="71" w16cid:durableId="1724136561">
    <w:abstractNumId w:val="111"/>
  </w:num>
  <w:num w:numId="72" w16cid:durableId="1885366785">
    <w:abstractNumId w:val="10"/>
  </w:num>
  <w:num w:numId="73" w16cid:durableId="755173292">
    <w:abstractNumId w:val="119"/>
  </w:num>
  <w:num w:numId="74" w16cid:durableId="1929390180">
    <w:abstractNumId w:val="84"/>
  </w:num>
  <w:num w:numId="75" w16cid:durableId="6568327">
    <w:abstractNumId w:val="79"/>
  </w:num>
  <w:num w:numId="76" w16cid:durableId="165248438">
    <w:abstractNumId w:val="37"/>
  </w:num>
  <w:num w:numId="77" w16cid:durableId="1151286202">
    <w:abstractNumId w:val="23"/>
  </w:num>
  <w:num w:numId="78" w16cid:durableId="1126896118">
    <w:abstractNumId w:val="52"/>
  </w:num>
  <w:num w:numId="79" w16cid:durableId="766734115">
    <w:abstractNumId w:val="102"/>
  </w:num>
  <w:num w:numId="80" w16cid:durableId="740447722">
    <w:abstractNumId w:val="16"/>
  </w:num>
  <w:num w:numId="81" w16cid:durableId="1247613226">
    <w:abstractNumId w:val="57"/>
  </w:num>
  <w:num w:numId="82" w16cid:durableId="1241981697">
    <w:abstractNumId w:val="15"/>
  </w:num>
  <w:num w:numId="83" w16cid:durableId="7371725">
    <w:abstractNumId w:val="70"/>
  </w:num>
  <w:num w:numId="84" w16cid:durableId="745996575">
    <w:abstractNumId w:val="69"/>
  </w:num>
  <w:num w:numId="85" w16cid:durableId="1966962590">
    <w:abstractNumId w:val="40"/>
  </w:num>
  <w:num w:numId="86" w16cid:durableId="1934320624">
    <w:abstractNumId w:val="76"/>
  </w:num>
  <w:num w:numId="87" w16cid:durableId="80951110">
    <w:abstractNumId w:val="115"/>
  </w:num>
  <w:num w:numId="88" w16cid:durableId="826240129">
    <w:abstractNumId w:val="0"/>
  </w:num>
  <w:num w:numId="89" w16cid:durableId="1303391929">
    <w:abstractNumId w:val="86"/>
  </w:num>
  <w:num w:numId="90" w16cid:durableId="1923029700">
    <w:abstractNumId w:val="32"/>
  </w:num>
  <w:num w:numId="91" w16cid:durableId="1072239098">
    <w:abstractNumId w:val="62"/>
  </w:num>
  <w:num w:numId="92" w16cid:durableId="572660020">
    <w:abstractNumId w:val="120"/>
  </w:num>
  <w:num w:numId="93" w16cid:durableId="214389113">
    <w:abstractNumId w:val="106"/>
  </w:num>
  <w:num w:numId="94" w16cid:durableId="637759975">
    <w:abstractNumId w:val="116"/>
  </w:num>
  <w:num w:numId="95" w16cid:durableId="1338380983">
    <w:abstractNumId w:val="27"/>
  </w:num>
  <w:num w:numId="96" w16cid:durableId="1271275092">
    <w:abstractNumId w:val="68"/>
  </w:num>
  <w:num w:numId="97" w16cid:durableId="2000766548">
    <w:abstractNumId w:val="81"/>
  </w:num>
  <w:num w:numId="98" w16cid:durableId="1724794587">
    <w:abstractNumId w:val="6"/>
  </w:num>
  <w:num w:numId="99" w16cid:durableId="861356713">
    <w:abstractNumId w:val="20"/>
  </w:num>
  <w:num w:numId="100" w16cid:durableId="43254977">
    <w:abstractNumId w:val="3"/>
  </w:num>
  <w:num w:numId="101" w16cid:durableId="373623449">
    <w:abstractNumId w:val="53"/>
  </w:num>
  <w:num w:numId="102" w16cid:durableId="892042730">
    <w:abstractNumId w:val="94"/>
  </w:num>
  <w:num w:numId="103" w16cid:durableId="117064651">
    <w:abstractNumId w:val="118"/>
  </w:num>
  <w:num w:numId="104" w16cid:durableId="1900825162">
    <w:abstractNumId w:val="45"/>
  </w:num>
  <w:num w:numId="105" w16cid:durableId="1080754280">
    <w:abstractNumId w:val="74"/>
  </w:num>
  <w:num w:numId="106" w16cid:durableId="701637363">
    <w:abstractNumId w:val="104"/>
  </w:num>
  <w:num w:numId="107" w16cid:durableId="108747306">
    <w:abstractNumId w:val="75"/>
  </w:num>
  <w:num w:numId="108" w16cid:durableId="1670988452">
    <w:abstractNumId w:val="64"/>
  </w:num>
  <w:num w:numId="109" w16cid:durableId="1583291493">
    <w:abstractNumId w:val="1"/>
  </w:num>
  <w:num w:numId="110" w16cid:durableId="786705741">
    <w:abstractNumId w:val="30"/>
  </w:num>
  <w:num w:numId="111" w16cid:durableId="4552068">
    <w:abstractNumId w:val="31"/>
  </w:num>
  <w:num w:numId="112" w16cid:durableId="862867102">
    <w:abstractNumId w:val="89"/>
  </w:num>
  <w:num w:numId="113" w16cid:durableId="1280455479">
    <w:abstractNumId w:val="107"/>
  </w:num>
  <w:num w:numId="114" w16cid:durableId="1161122530">
    <w:abstractNumId w:val="105"/>
  </w:num>
  <w:num w:numId="115" w16cid:durableId="1442526852">
    <w:abstractNumId w:val="9"/>
  </w:num>
  <w:num w:numId="116" w16cid:durableId="2098205898">
    <w:abstractNumId w:val="51"/>
  </w:num>
  <w:num w:numId="117" w16cid:durableId="322513191">
    <w:abstractNumId w:val="13"/>
  </w:num>
  <w:num w:numId="118" w16cid:durableId="653024303">
    <w:abstractNumId w:val="8"/>
  </w:num>
  <w:num w:numId="119" w16cid:durableId="1007292542">
    <w:abstractNumId w:val="5"/>
  </w:num>
  <w:num w:numId="120" w16cid:durableId="1764956521">
    <w:abstractNumId w:val="98"/>
  </w:num>
  <w:num w:numId="121" w16cid:durableId="83965358">
    <w:abstractNumId w:val="78"/>
  </w:num>
  <w:numIdMacAtCleanup w:val="1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izabeth Lenaghan">
    <w15:presenceInfo w15:providerId="AD" w15:userId="S::elizabeth.lenaghan@intereach.com.au::7c68375f-72f2-44c5-bf18-cffa2ba7ff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5AE"/>
    <w:rsid w:val="000007B0"/>
    <w:rsid w:val="00000CE1"/>
    <w:rsid w:val="0000102E"/>
    <w:rsid w:val="000016CF"/>
    <w:rsid w:val="00004B27"/>
    <w:rsid w:val="00005BEC"/>
    <w:rsid w:val="00005C3B"/>
    <w:rsid w:val="00007213"/>
    <w:rsid w:val="000073B5"/>
    <w:rsid w:val="00007832"/>
    <w:rsid w:val="00010961"/>
    <w:rsid w:val="000110E4"/>
    <w:rsid w:val="0001185D"/>
    <w:rsid w:val="0001187F"/>
    <w:rsid w:val="00011E6E"/>
    <w:rsid w:val="000124F3"/>
    <w:rsid w:val="000127EB"/>
    <w:rsid w:val="00012B2F"/>
    <w:rsid w:val="00012FDF"/>
    <w:rsid w:val="00013268"/>
    <w:rsid w:val="000139E8"/>
    <w:rsid w:val="0001458D"/>
    <w:rsid w:val="0001462E"/>
    <w:rsid w:val="00014F94"/>
    <w:rsid w:val="0001506B"/>
    <w:rsid w:val="00015B4E"/>
    <w:rsid w:val="00016331"/>
    <w:rsid w:val="000208FC"/>
    <w:rsid w:val="0002187F"/>
    <w:rsid w:val="00022005"/>
    <w:rsid w:val="00022336"/>
    <w:rsid w:val="00022595"/>
    <w:rsid w:val="00022946"/>
    <w:rsid w:val="00023985"/>
    <w:rsid w:val="00024762"/>
    <w:rsid w:val="0002501E"/>
    <w:rsid w:val="0002609F"/>
    <w:rsid w:val="00027D97"/>
    <w:rsid w:val="00030135"/>
    <w:rsid w:val="000304EE"/>
    <w:rsid w:val="000307B7"/>
    <w:rsid w:val="00030A7A"/>
    <w:rsid w:val="000319F8"/>
    <w:rsid w:val="00032307"/>
    <w:rsid w:val="00032F21"/>
    <w:rsid w:val="00036FD3"/>
    <w:rsid w:val="00037FB5"/>
    <w:rsid w:val="000400C5"/>
    <w:rsid w:val="00040E9F"/>
    <w:rsid w:val="0004230F"/>
    <w:rsid w:val="00043369"/>
    <w:rsid w:val="000438A9"/>
    <w:rsid w:val="00043DF2"/>
    <w:rsid w:val="00045B33"/>
    <w:rsid w:val="0004614C"/>
    <w:rsid w:val="00046661"/>
    <w:rsid w:val="00047C8F"/>
    <w:rsid w:val="00050B96"/>
    <w:rsid w:val="00051834"/>
    <w:rsid w:val="000529F2"/>
    <w:rsid w:val="000536F9"/>
    <w:rsid w:val="00054594"/>
    <w:rsid w:val="000548C5"/>
    <w:rsid w:val="00054BAE"/>
    <w:rsid w:val="000553A5"/>
    <w:rsid w:val="00056DA4"/>
    <w:rsid w:val="00060E2B"/>
    <w:rsid w:val="00060F10"/>
    <w:rsid w:val="000614AE"/>
    <w:rsid w:val="00061964"/>
    <w:rsid w:val="000619E6"/>
    <w:rsid w:val="00061AE7"/>
    <w:rsid w:val="00062330"/>
    <w:rsid w:val="00063C42"/>
    <w:rsid w:val="00063ECD"/>
    <w:rsid w:val="00063F45"/>
    <w:rsid w:val="000643DC"/>
    <w:rsid w:val="00065F97"/>
    <w:rsid w:val="0006784D"/>
    <w:rsid w:val="0006797E"/>
    <w:rsid w:val="00070415"/>
    <w:rsid w:val="00070430"/>
    <w:rsid w:val="000705F5"/>
    <w:rsid w:val="0007164B"/>
    <w:rsid w:val="000717BD"/>
    <w:rsid w:val="00071929"/>
    <w:rsid w:val="00072A16"/>
    <w:rsid w:val="00073405"/>
    <w:rsid w:val="0007552C"/>
    <w:rsid w:val="00075943"/>
    <w:rsid w:val="00075F2C"/>
    <w:rsid w:val="00077C16"/>
    <w:rsid w:val="00081891"/>
    <w:rsid w:val="00083190"/>
    <w:rsid w:val="000831D5"/>
    <w:rsid w:val="00084AFD"/>
    <w:rsid w:val="00085EDD"/>
    <w:rsid w:val="00086D74"/>
    <w:rsid w:val="00086E0A"/>
    <w:rsid w:val="00087A8C"/>
    <w:rsid w:val="00090294"/>
    <w:rsid w:val="000903F2"/>
    <w:rsid w:val="000909C7"/>
    <w:rsid w:val="000913CE"/>
    <w:rsid w:val="000916ED"/>
    <w:rsid w:val="00091E08"/>
    <w:rsid w:val="00092D68"/>
    <w:rsid w:val="00094ACA"/>
    <w:rsid w:val="0009517B"/>
    <w:rsid w:val="000954FD"/>
    <w:rsid w:val="0009653A"/>
    <w:rsid w:val="00097218"/>
    <w:rsid w:val="0009D357"/>
    <w:rsid w:val="000A0EF1"/>
    <w:rsid w:val="000A121C"/>
    <w:rsid w:val="000A16AB"/>
    <w:rsid w:val="000A1DF9"/>
    <w:rsid w:val="000A3783"/>
    <w:rsid w:val="000A3A59"/>
    <w:rsid w:val="000A3DAA"/>
    <w:rsid w:val="000A43A5"/>
    <w:rsid w:val="000A55DE"/>
    <w:rsid w:val="000A60E5"/>
    <w:rsid w:val="000B02FA"/>
    <w:rsid w:val="000B13AC"/>
    <w:rsid w:val="000B2068"/>
    <w:rsid w:val="000B212E"/>
    <w:rsid w:val="000B2851"/>
    <w:rsid w:val="000B402B"/>
    <w:rsid w:val="000B4660"/>
    <w:rsid w:val="000B4672"/>
    <w:rsid w:val="000B4DDB"/>
    <w:rsid w:val="000B5178"/>
    <w:rsid w:val="000B5E0B"/>
    <w:rsid w:val="000B6B12"/>
    <w:rsid w:val="000B71BA"/>
    <w:rsid w:val="000B7972"/>
    <w:rsid w:val="000B7A39"/>
    <w:rsid w:val="000B7B09"/>
    <w:rsid w:val="000B7DC3"/>
    <w:rsid w:val="000C0D3C"/>
    <w:rsid w:val="000C2611"/>
    <w:rsid w:val="000C3035"/>
    <w:rsid w:val="000C41F5"/>
    <w:rsid w:val="000C4A37"/>
    <w:rsid w:val="000C582B"/>
    <w:rsid w:val="000C6639"/>
    <w:rsid w:val="000C6AEE"/>
    <w:rsid w:val="000C6EEB"/>
    <w:rsid w:val="000D0CB2"/>
    <w:rsid w:val="000D1C47"/>
    <w:rsid w:val="000D3493"/>
    <w:rsid w:val="000D3603"/>
    <w:rsid w:val="000D451E"/>
    <w:rsid w:val="000D5BA5"/>
    <w:rsid w:val="000E17D4"/>
    <w:rsid w:val="000E1920"/>
    <w:rsid w:val="000E1964"/>
    <w:rsid w:val="000E1B92"/>
    <w:rsid w:val="000E1EAE"/>
    <w:rsid w:val="000E1FA7"/>
    <w:rsid w:val="000E2563"/>
    <w:rsid w:val="000E2821"/>
    <w:rsid w:val="000E2E2F"/>
    <w:rsid w:val="000E39AC"/>
    <w:rsid w:val="000E4F7A"/>
    <w:rsid w:val="000E541D"/>
    <w:rsid w:val="000E5CB7"/>
    <w:rsid w:val="000E5CBD"/>
    <w:rsid w:val="000E5FF4"/>
    <w:rsid w:val="000E6034"/>
    <w:rsid w:val="000E6D91"/>
    <w:rsid w:val="000E78DE"/>
    <w:rsid w:val="000E7F31"/>
    <w:rsid w:val="000F01F3"/>
    <w:rsid w:val="000F0DDE"/>
    <w:rsid w:val="000F1342"/>
    <w:rsid w:val="000F2C73"/>
    <w:rsid w:val="000F4996"/>
    <w:rsid w:val="000F4BEF"/>
    <w:rsid w:val="000F5F20"/>
    <w:rsid w:val="000F6834"/>
    <w:rsid w:val="000F68F3"/>
    <w:rsid w:val="000F709E"/>
    <w:rsid w:val="000F74B8"/>
    <w:rsid w:val="000F7B45"/>
    <w:rsid w:val="00101760"/>
    <w:rsid w:val="001024F9"/>
    <w:rsid w:val="00102618"/>
    <w:rsid w:val="001054EF"/>
    <w:rsid w:val="00105657"/>
    <w:rsid w:val="001057E4"/>
    <w:rsid w:val="00106606"/>
    <w:rsid w:val="00106896"/>
    <w:rsid w:val="00107D97"/>
    <w:rsid w:val="001111DE"/>
    <w:rsid w:val="00112197"/>
    <w:rsid w:val="00113494"/>
    <w:rsid w:val="00113600"/>
    <w:rsid w:val="00114BB4"/>
    <w:rsid w:val="00115B9F"/>
    <w:rsid w:val="0012020E"/>
    <w:rsid w:val="00120AC4"/>
    <w:rsid w:val="00120BD4"/>
    <w:rsid w:val="001215AF"/>
    <w:rsid w:val="00121F7A"/>
    <w:rsid w:val="00126ADA"/>
    <w:rsid w:val="00127DD7"/>
    <w:rsid w:val="0013075F"/>
    <w:rsid w:val="00131159"/>
    <w:rsid w:val="001311FB"/>
    <w:rsid w:val="0013150B"/>
    <w:rsid w:val="001326B6"/>
    <w:rsid w:val="00132B96"/>
    <w:rsid w:val="001330A7"/>
    <w:rsid w:val="001331FE"/>
    <w:rsid w:val="001336D2"/>
    <w:rsid w:val="00133862"/>
    <w:rsid w:val="001344D4"/>
    <w:rsid w:val="00134A70"/>
    <w:rsid w:val="00134D36"/>
    <w:rsid w:val="0013523A"/>
    <w:rsid w:val="00136133"/>
    <w:rsid w:val="00136352"/>
    <w:rsid w:val="00137708"/>
    <w:rsid w:val="00140B61"/>
    <w:rsid w:val="00141A83"/>
    <w:rsid w:val="001426FF"/>
    <w:rsid w:val="001439DC"/>
    <w:rsid w:val="00144B41"/>
    <w:rsid w:val="00144DB2"/>
    <w:rsid w:val="001461BA"/>
    <w:rsid w:val="00146CD1"/>
    <w:rsid w:val="0015052C"/>
    <w:rsid w:val="00150822"/>
    <w:rsid w:val="00151006"/>
    <w:rsid w:val="00151250"/>
    <w:rsid w:val="001516E1"/>
    <w:rsid w:val="0015195C"/>
    <w:rsid w:val="00151AD1"/>
    <w:rsid w:val="00152166"/>
    <w:rsid w:val="00153315"/>
    <w:rsid w:val="001535A0"/>
    <w:rsid w:val="00154BA0"/>
    <w:rsid w:val="00155D72"/>
    <w:rsid w:val="001570BE"/>
    <w:rsid w:val="00161B1E"/>
    <w:rsid w:val="001634EB"/>
    <w:rsid w:val="00163538"/>
    <w:rsid w:val="00163F4B"/>
    <w:rsid w:val="001647BC"/>
    <w:rsid w:val="00164E00"/>
    <w:rsid w:val="001661FE"/>
    <w:rsid w:val="001668E6"/>
    <w:rsid w:val="00170647"/>
    <w:rsid w:val="00171152"/>
    <w:rsid w:val="00171ACD"/>
    <w:rsid w:val="0017230B"/>
    <w:rsid w:val="001729C5"/>
    <w:rsid w:val="001733CA"/>
    <w:rsid w:val="00174616"/>
    <w:rsid w:val="00176BE7"/>
    <w:rsid w:val="00177E96"/>
    <w:rsid w:val="00177EA2"/>
    <w:rsid w:val="00181051"/>
    <w:rsid w:val="00184379"/>
    <w:rsid w:val="001853AB"/>
    <w:rsid w:val="001854E0"/>
    <w:rsid w:val="001860B4"/>
    <w:rsid w:val="00186561"/>
    <w:rsid w:val="0018666D"/>
    <w:rsid w:val="001866D1"/>
    <w:rsid w:val="001866F3"/>
    <w:rsid w:val="001956BB"/>
    <w:rsid w:val="00196AD1"/>
    <w:rsid w:val="00197245"/>
    <w:rsid w:val="001A0B43"/>
    <w:rsid w:val="001A161D"/>
    <w:rsid w:val="001A1897"/>
    <w:rsid w:val="001A1F0C"/>
    <w:rsid w:val="001A29AA"/>
    <w:rsid w:val="001A3C8B"/>
    <w:rsid w:val="001A3FB0"/>
    <w:rsid w:val="001A4C79"/>
    <w:rsid w:val="001A4F15"/>
    <w:rsid w:val="001A5B87"/>
    <w:rsid w:val="001A60CA"/>
    <w:rsid w:val="001A6F3B"/>
    <w:rsid w:val="001A72BB"/>
    <w:rsid w:val="001B0683"/>
    <w:rsid w:val="001B0A68"/>
    <w:rsid w:val="001B1040"/>
    <w:rsid w:val="001B2087"/>
    <w:rsid w:val="001B2CC8"/>
    <w:rsid w:val="001B4024"/>
    <w:rsid w:val="001B4873"/>
    <w:rsid w:val="001B48FD"/>
    <w:rsid w:val="001B54C8"/>
    <w:rsid w:val="001B5A36"/>
    <w:rsid w:val="001B682F"/>
    <w:rsid w:val="001B7BB4"/>
    <w:rsid w:val="001B7FC1"/>
    <w:rsid w:val="001C0779"/>
    <w:rsid w:val="001C0920"/>
    <w:rsid w:val="001C15EA"/>
    <w:rsid w:val="001C2513"/>
    <w:rsid w:val="001C25EB"/>
    <w:rsid w:val="001C2EF0"/>
    <w:rsid w:val="001C31CF"/>
    <w:rsid w:val="001C4202"/>
    <w:rsid w:val="001C455F"/>
    <w:rsid w:val="001C65B5"/>
    <w:rsid w:val="001C6A8E"/>
    <w:rsid w:val="001C6CE6"/>
    <w:rsid w:val="001C71D2"/>
    <w:rsid w:val="001D1075"/>
    <w:rsid w:val="001D1809"/>
    <w:rsid w:val="001D188A"/>
    <w:rsid w:val="001D240F"/>
    <w:rsid w:val="001D324D"/>
    <w:rsid w:val="001D46BC"/>
    <w:rsid w:val="001D49CA"/>
    <w:rsid w:val="001E08D2"/>
    <w:rsid w:val="001E253F"/>
    <w:rsid w:val="001E3406"/>
    <w:rsid w:val="001E4FCC"/>
    <w:rsid w:val="001E508A"/>
    <w:rsid w:val="001E5B5B"/>
    <w:rsid w:val="001E5DAE"/>
    <w:rsid w:val="001E67D9"/>
    <w:rsid w:val="001E6ECE"/>
    <w:rsid w:val="001E76BC"/>
    <w:rsid w:val="001E7740"/>
    <w:rsid w:val="001F026A"/>
    <w:rsid w:val="001F2717"/>
    <w:rsid w:val="001F2CE0"/>
    <w:rsid w:val="001F3196"/>
    <w:rsid w:val="001F4908"/>
    <w:rsid w:val="001F74D4"/>
    <w:rsid w:val="00200693"/>
    <w:rsid w:val="00200F65"/>
    <w:rsid w:val="00201F69"/>
    <w:rsid w:val="00202A59"/>
    <w:rsid w:val="00202B02"/>
    <w:rsid w:val="00202BE1"/>
    <w:rsid w:val="00205019"/>
    <w:rsid w:val="002062AB"/>
    <w:rsid w:val="00206BCC"/>
    <w:rsid w:val="00207299"/>
    <w:rsid w:val="00207445"/>
    <w:rsid w:val="00207625"/>
    <w:rsid w:val="00210383"/>
    <w:rsid w:val="00210571"/>
    <w:rsid w:val="00210C83"/>
    <w:rsid w:val="00212584"/>
    <w:rsid w:val="00212D9E"/>
    <w:rsid w:val="002131C5"/>
    <w:rsid w:val="002137F8"/>
    <w:rsid w:val="0021400F"/>
    <w:rsid w:val="002154A6"/>
    <w:rsid w:val="00216545"/>
    <w:rsid w:val="00217204"/>
    <w:rsid w:val="0021761B"/>
    <w:rsid w:val="00221994"/>
    <w:rsid w:val="002221AF"/>
    <w:rsid w:val="002221E5"/>
    <w:rsid w:val="00222307"/>
    <w:rsid w:val="00222406"/>
    <w:rsid w:val="00223339"/>
    <w:rsid w:val="00223A7B"/>
    <w:rsid w:val="00223CB4"/>
    <w:rsid w:val="00223F86"/>
    <w:rsid w:val="00225238"/>
    <w:rsid w:val="002259BD"/>
    <w:rsid w:val="00225E8A"/>
    <w:rsid w:val="0022670D"/>
    <w:rsid w:val="00227606"/>
    <w:rsid w:val="00230D52"/>
    <w:rsid w:val="002319B1"/>
    <w:rsid w:val="002329E2"/>
    <w:rsid w:val="002330FB"/>
    <w:rsid w:val="00234835"/>
    <w:rsid w:val="00235B0A"/>
    <w:rsid w:val="002363C5"/>
    <w:rsid w:val="002366C4"/>
    <w:rsid w:val="002369C0"/>
    <w:rsid w:val="00236FA6"/>
    <w:rsid w:val="00237F99"/>
    <w:rsid w:val="002411FD"/>
    <w:rsid w:val="0024147A"/>
    <w:rsid w:val="00242772"/>
    <w:rsid w:val="00242FB5"/>
    <w:rsid w:val="0024387E"/>
    <w:rsid w:val="0024391D"/>
    <w:rsid w:val="002503B3"/>
    <w:rsid w:val="00251C49"/>
    <w:rsid w:val="002525DF"/>
    <w:rsid w:val="00252FE1"/>
    <w:rsid w:val="002539CE"/>
    <w:rsid w:val="00253D26"/>
    <w:rsid w:val="002543DC"/>
    <w:rsid w:val="00254EF5"/>
    <w:rsid w:val="00255052"/>
    <w:rsid w:val="0025603D"/>
    <w:rsid w:val="002562F1"/>
    <w:rsid w:val="00257E0A"/>
    <w:rsid w:val="00260209"/>
    <w:rsid w:val="0026049A"/>
    <w:rsid w:val="002605DD"/>
    <w:rsid w:val="0026085A"/>
    <w:rsid w:val="00260E8E"/>
    <w:rsid w:val="002612F4"/>
    <w:rsid w:val="002619C5"/>
    <w:rsid w:val="00263B78"/>
    <w:rsid w:val="00263DEA"/>
    <w:rsid w:val="00265C63"/>
    <w:rsid w:val="00267EDF"/>
    <w:rsid w:val="00270AEA"/>
    <w:rsid w:val="00270D31"/>
    <w:rsid w:val="00270ED7"/>
    <w:rsid w:val="002717A9"/>
    <w:rsid w:val="00272002"/>
    <w:rsid w:val="00272A1D"/>
    <w:rsid w:val="00273030"/>
    <w:rsid w:val="0027303F"/>
    <w:rsid w:val="00274606"/>
    <w:rsid w:val="00274A8A"/>
    <w:rsid w:val="00275378"/>
    <w:rsid w:val="0027551E"/>
    <w:rsid w:val="002766E8"/>
    <w:rsid w:val="00276E7C"/>
    <w:rsid w:val="002777FB"/>
    <w:rsid w:val="00277B00"/>
    <w:rsid w:val="00277B19"/>
    <w:rsid w:val="00277FFC"/>
    <w:rsid w:val="00280A5F"/>
    <w:rsid w:val="00281695"/>
    <w:rsid w:val="002832AD"/>
    <w:rsid w:val="0028354E"/>
    <w:rsid w:val="00285B44"/>
    <w:rsid w:val="002862CC"/>
    <w:rsid w:val="002870E3"/>
    <w:rsid w:val="00287C40"/>
    <w:rsid w:val="002907EB"/>
    <w:rsid w:val="00291AD1"/>
    <w:rsid w:val="00291CC8"/>
    <w:rsid w:val="00292D9E"/>
    <w:rsid w:val="0029424E"/>
    <w:rsid w:val="002945EE"/>
    <w:rsid w:val="002946B4"/>
    <w:rsid w:val="002947C2"/>
    <w:rsid w:val="00294CE1"/>
    <w:rsid w:val="0029508F"/>
    <w:rsid w:val="00295901"/>
    <w:rsid w:val="00295EED"/>
    <w:rsid w:val="0029602C"/>
    <w:rsid w:val="00296438"/>
    <w:rsid w:val="002973D7"/>
    <w:rsid w:val="002A0DC8"/>
    <w:rsid w:val="002A18C2"/>
    <w:rsid w:val="002A28F1"/>
    <w:rsid w:val="002A30D8"/>
    <w:rsid w:val="002A44A5"/>
    <w:rsid w:val="002A4CC4"/>
    <w:rsid w:val="002A4CE4"/>
    <w:rsid w:val="002A7234"/>
    <w:rsid w:val="002B1028"/>
    <w:rsid w:val="002B1B68"/>
    <w:rsid w:val="002B2304"/>
    <w:rsid w:val="002B31A6"/>
    <w:rsid w:val="002B3683"/>
    <w:rsid w:val="002B3E07"/>
    <w:rsid w:val="002B3E7D"/>
    <w:rsid w:val="002B62E2"/>
    <w:rsid w:val="002B641F"/>
    <w:rsid w:val="002B7200"/>
    <w:rsid w:val="002B77C4"/>
    <w:rsid w:val="002C0958"/>
    <w:rsid w:val="002C0ACD"/>
    <w:rsid w:val="002C0B18"/>
    <w:rsid w:val="002C2218"/>
    <w:rsid w:val="002C2A8F"/>
    <w:rsid w:val="002C2C49"/>
    <w:rsid w:val="002C34F7"/>
    <w:rsid w:val="002C3831"/>
    <w:rsid w:val="002C3D9B"/>
    <w:rsid w:val="002C3FC0"/>
    <w:rsid w:val="002C426C"/>
    <w:rsid w:val="002C75D2"/>
    <w:rsid w:val="002C78D9"/>
    <w:rsid w:val="002C7E18"/>
    <w:rsid w:val="002D06F1"/>
    <w:rsid w:val="002D1965"/>
    <w:rsid w:val="002D1E5E"/>
    <w:rsid w:val="002D2798"/>
    <w:rsid w:val="002D2B5A"/>
    <w:rsid w:val="002D31C6"/>
    <w:rsid w:val="002D3740"/>
    <w:rsid w:val="002D3A79"/>
    <w:rsid w:val="002D470F"/>
    <w:rsid w:val="002D4E47"/>
    <w:rsid w:val="002D55F8"/>
    <w:rsid w:val="002D5A03"/>
    <w:rsid w:val="002D5A37"/>
    <w:rsid w:val="002D5ED7"/>
    <w:rsid w:val="002D77CD"/>
    <w:rsid w:val="002D7E33"/>
    <w:rsid w:val="002E2E93"/>
    <w:rsid w:val="002E30CA"/>
    <w:rsid w:val="002E4252"/>
    <w:rsid w:val="002E6A26"/>
    <w:rsid w:val="002E76CF"/>
    <w:rsid w:val="002F09BF"/>
    <w:rsid w:val="002F0F5D"/>
    <w:rsid w:val="002F2787"/>
    <w:rsid w:val="002F32E5"/>
    <w:rsid w:val="002F42BD"/>
    <w:rsid w:val="002F4309"/>
    <w:rsid w:val="002F52D9"/>
    <w:rsid w:val="002F6024"/>
    <w:rsid w:val="002F7301"/>
    <w:rsid w:val="002F74F1"/>
    <w:rsid w:val="002F79D4"/>
    <w:rsid w:val="003027B8"/>
    <w:rsid w:val="003033BD"/>
    <w:rsid w:val="003036B4"/>
    <w:rsid w:val="003048F3"/>
    <w:rsid w:val="003079F4"/>
    <w:rsid w:val="00307F62"/>
    <w:rsid w:val="00307F91"/>
    <w:rsid w:val="003104DF"/>
    <w:rsid w:val="00310943"/>
    <w:rsid w:val="0031262F"/>
    <w:rsid w:val="003129C7"/>
    <w:rsid w:val="0031364F"/>
    <w:rsid w:val="003137D8"/>
    <w:rsid w:val="00313A55"/>
    <w:rsid w:val="00313DFD"/>
    <w:rsid w:val="0031418F"/>
    <w:rsid w:val="003142CF"/>
    <w:rsid w:val="003150AB"/>
    <w:rsid w:val="00320C7B"/>
    <w:rsid w:val="003219E9"/>
    <w:rsid w:val="00322732"/>
    <w:rsid w:val="003231E8"/>
    <w:rsid w:val="0032419F"/>
    <w:rsid w:val="0032543F"/>
    <w:rsid w:val="003259CB"/>
    <w:rsid w:val="00326761"/>
    <w:rsid w:val="00326B28"/>
    <w:rsid w:val="00326F6C"/>
    <w:rsid w:val="00327282"/>
    <w:rsid w:val="0032738E"/>
    <w:rsid w:val="0032786D"/>
    <w:rsid w:val="00330711"/>
    <w:rsid w:val="00330E41"/>
    <w:rsid w:val="003319DB"/>
    <w:rsid w:val="00332FF4"/>
    <w:rsid w:val="00333927"/>
    <w:rsid w:val="0033488F"/>
    <w:rsid w:val="00334D8E"/>
    <w:rsid w:val="00335204"/>
    <w:rsid w:val="00336525"/>
    <w:rsid w:val="0033710B"/>
    <w:rsid w:val="0034084B"/>
    <w:rsid w:val="003409D8"/>
    <w:rsid w:val="00340E01"/>
    <w:rsid w:val="0034265F"/>
    <w:rsid w:val="003433ED"/>
    <w:rsid w:val="0034347D"/>
    <w:rsid w:val="00343871"/>
    <w:rsid w:val="00344819"/>
    <w:rsid w:val="0034539B"/>
    <w:rsid w:val="003460C5"/>
    <w:rsid w:val="0034644D"/>
    <w:rsid w:val="003465CC"/>
    <w:rsid w:val="00346A4F"/>
    <w:rsid w:val="00351A97"/>
    <w:rsid w:val="00352575"/>
    <w:rsid w:val="003526D8"/>
    <w:rsid w:val="0035342B"/>
    <w:rsid w:val="00354D43"/>
    <w:rsid w:val="003556D2"/>
    <w:rsid w:val="00355CEE"/>
    <w:rsid w:val="00355EC9"/>
    <w:rsid w:val="00357E06"/>
    <w:rsid w:val="00360A8C"/>
    <w:rsid w:val="00360C50"/>
    <w:rsid w:val="003612BA"/>
    <w:rsid w:val="00361610"/>
    <w:rsid w:val="00361A77"/>
    <w:rsid w:val="0036363A"/>
    <w:rsid w:val="00363C3B"/>
    <w:rsid w:val="00363EBB"/>
    <w:rsid w:val="0036773C"/>
    <w:rsid w:val="003679C4"/>
    <w:rsid w:val="00371374"/>
    <w:rsid w:val="003722DC"/>
    <w:rsid w:val="00372670"/>
    <w:rsid w:val="00372EEA"/>
    <w:rsid w:val="003734CD"/>
    <w:rsid w:val="00373F7C"/>
    <w:rsid w:val="00374218"/>
    <w:rsid w:val="00374D02"/>
    <w:rsid w:val="00375C87"/>
    <w:rsid w:val="003770B2"/>
    <w:rsid w:val="00377F6D"/>
    <w:rsid w:val="00380193"/>
    <w:rsid w:val="00380DC2"/>
    <w:rsid w:val="0038108B"/>
    <w:rsid w:val="003818FB"/>
    <w:rsid w:val="00381E11"/>
    <w:rsid w:val="00381E5D"/>
    <w:rsid w:val="00382B69"/>
    <w:rsid w:val="00382C43"/>
    <w:rsid w:val="0038312B"/>
    <w:rsid w:val="003847C2"/>
    <w:rsid w:val="0038714D"/>
    <w:rsid w:val="0038744D"/>
    <w:rsid w:val="00387C72"/>
    <w:rsid w:val="003906A4"/>
    <w:rsid w:val="00391FAA"/>
    <w:rsid w:val="00392664"/>
    <w:rsid w:val="0039390C"/>
    <w:rsid w:val="003941DC"/>
    <w:rsid w:val="003943CD"/>
    <w:rsid w:val="00394878"/>
    <w:rsid w:val="00395252"/>
    <w:rsid w:val="0039544D"/>
    <w:rsid w:val="00395E8D"/>
    <w:rsid w:val="00396B0B"/>
    <w:rsid w:val="003A07C4"/>
    <w:rsid w:val="003A11FD"/>
    <w:rsid w:val="003A12B8"/>
    <w:rsid w:val="003A1C07"/>
    <w:rsid w:val="003A20E0"/>
    <w:rsid w:val="003A3F53"/>
    <w:rsid w:val="003A5B9F"/>
    <w:rsid w:val="003A5FD9"/>
    <w:rsid w:val="003A78CF"/>
    <w:rsid w:val="003B018F"/>
    <w:rsid w:val="003B0B38"/>
    <w:rsid w:val="003B1E21"/>
    <w:rsid w:val="003B3FDE"/>
    <w:rsid w:val="003B432A"/>
    <w:rsid w:val="003B4887"/>
    <w:rsid w:val="003B5D1A"/>
    <w:rsid w:val="003B62CE"/>
    <w:rsid w:val="003B641B"/>
    <w:rsid w:val="003B66EB"/>
    <w:rsid w:val="003B77AA"/>
    <w:rsid w:val="003B77EF"/>
    <w:rsid w:val="003C0962"/>
    <w:rsid w:val="003C1032"/>
    <w:rsid w:val="003C2213"/>
    <w:rsid w:val="003C3291"/>
    <w:rsid w:val="003C470B"/>
    <w:rsid w:val="003C5D39"/>
    <w:rsid w:val="003C6657"/>
    <w:rsid w:val="003C6F2A"/>
    <w:rsid w:val="003C7D2A"/>
    <w:rsid w:val="003D077C"/>
    <w:rsid w:val="003D0AC2"/>
    <w:rsid w:val="003D0F20"/>
    <w:rsid w:val="003D171F"/>
    <w:rsid w:val="003D3DA7"/>
    <w:rsid w:val="003D43E4"/>
    <w:rsid w:val="003D4B04"/>
    <w:rsid w:val="003D612E"/>
    <w:rsid w:val="003D6D45"/>
    <w:rsid w:val="003D6DAF"/>
    <w:rsid w:val="003D6FB1"/>
    <w:rsid w:val="003E0260"/>
    <w:rsid w:val="003E0607"/>
    <w:rsid w:val="003E1826"/>
    <w:rsid w:val="003E301A"/>
    <w:rsid w:val="003E4F53"/>
    <w:rsid w:val="003E50C8"/>
    <w:rsid w:val="003E57A1"/>
    <w:rsid w:val="003E57CA"/>
    <w:rsid w:val="003E5FE1"/>
    <w:rsid w:val="003E60A9"/>
    <w:rsid w:val="003E6A28"/>
    <w:rsid w:val="003E6A3F"/>
    <w:rsid w:val="003E6C32"/>
    <w:rsid w:val="003E70DE"/>
    <w:rsid w:val="003F01AB"/>
    <w:rsid w:val="003F3568"/>
    <w:rsid w:val="003F3B56"/>
    <w:rsid w:val="003F3E35"/>
    <w:rsid w:val="003F51AD"/>
    <w:rsid w:val="003F5523"/>
    <w:rsid w:val="003F646B"/>
    <w:rsid w:val="003F68C3"/>
    <w:rsid w:val="003F7ADF"/>
    <w:rsid w:val="004003CF"/>
    <w:rsid w:val="0040065E"/>
    <w:rsid w:val="00400872"/>
    <w:rsid w:val="0040128C"/>
    <w:rsid w:val="0040173F"/>
    <w:rsid w:val="004019C5"/>
    <w:rsid w:val="00401A86"/>
    <w:rsid w:val="00402E70"/>
    <w:rsid w:val="004043C7"/>
    <w:rsid w:val="0040465D"/>
    <w:rsid w:val="00405465"/>
    <w:rsid w:val="004056AB"/>
    <w:rsid w:val="004063D2"/>
    <w:rsid w:val="00407E57"/>
    <w:rsid w:val="004102F0"/>
    <w:rsid w:val="004105D4"/>
    <w:rsid w:val="004115B5"/>
    <w:rsid w:val="004119D1"/>
    <w:rsid w:val="00412575"/>
    <w:rsid w:val="004127EA"/>
    <w:rsid w:val="00413E59"/>
    <w:rsid w:val="00415007"/>
    <w:rsid w:val="00415102"/>
    <w:rsid w:val="0041548E"/>
    <w:rsid w:val="00415E3B"/>
    <w:rsid w:val="00420B69"/>
    <w:rsid w:val="00421458"/>
    <w:rsid w:val="00422D2E"/>
    <w:rsid w:val="0042303C"/>
    <w:rsid w:val="00423974"/>
    <w:rsid w:val="004239C2"/>
    <w:rsid w:val="00423FA7"/>
    <w:rsid w:val="00426DA4"/>
    <w:rsid w:val="00427C2B"/>
    <w:rsid w:val="00430D1D"/>
    <w:rsid w:val="00430D32"/>
    <w:rsid w:val="00431B28"/>
    <w:rsid w:val="0043213D"/>
    <w:rsid w:val="0043259A"/>
    <w:rsid w:val="00432AEF"/>
    <w:rsid w:val="004357C4"/>
    <w:rsid w:val="004360CB"/>
    <w:rsid w:val="00436457"/>
    <w:rsid w:val="004409A1"/>
    <w:rsid w:val="004419CC"/>
    <w:rsid w:val="00442182"/>
    <w:rsid w:val="0044221E"/>
    <w:rsid w:val="00442A59"/>
    <w:rsid w:val="00443668"/>
    <w:rsid w:val="004439E5"/>
    <w:rsid w:val="00450297"/>
    <w:rsid w:val="0045155A"/>
    <w:rsid w:val="0045155D"/>
    <w:rsid w:val="00451CFD"/>
    <w:rsid w:val="004523EC"/>
    <w:rsid w:val="004527C1"/>
    <w:rsid w:val="00453C3E"/>
    <w:rsid w:val="00453E99"/>
    <w:rsid w:val="0045473D"/>
    <w:rsid w:val="004547C6"/>
    <w:rsid w:val="00454B02"/>
    <w:rsid w:val="00454C04"/>
    <w:rsid w:val="00454DA0"/>
    <w:rsid w:val="00454F2C"/>
    <w:rsid w:val="0045734E"/>
    <w:rsid w:val="00457601"/>
    <w:rsid w:val="00457E80"/>
    <w:rsid w:val="00460AFD"/>
    <w:rsid w:val="00460D4A"/>
    <w:rsid w:val="00461AB5"/>
    <w:rsid w:val="00461F0E"/>
    <w:rsid w:val="0046239C"/>
    <w:rsid w:val="00463388"/>
    <w:rsid w:val="004657A6"/>
    <w:rsid w:val="00466C5D"/>
    <w:rsid w:val="00467915"/>
    <w:rsid w:val="00467E04"/>
    <w:rsid w:val="0047197A"/>
    <w:rsid w:val="004720D2"/>
    <w:rsid w:val="004725EF"/>
    <w:rsid w:val="00472D7B"/>
    <w:rsid w:val="004733CC"/>
    <w:rsid w:val="00473BF9"/>
    <w:rsid w:val="00473C4E"/>
    <w:rsid w:val="00474B0D"/>
    <w:rsid w:val="0047625D"/>
    <w:rsid w:val="00477026"/>
    <w:rsid w:val="004775EA"/>
    <w:rsid w:val="00480279"/>
    <w:rsid w:val="00480F80"/>
    <w:rsid w:val="004813C4"/>
    <w:rsid w:val="004816C0"/>
    <w:rsid w:val="00481B4E"/>
    <w:rsid w:val="0048203B"/>
    <w:rsid w:val="004835AA"/>
    <w:rsid w:val="0048369D"/>
    <w:rsid w:val="0048458C"/>
    <w:rsid w:val="004856EA"/>
    <w:rsid w:val="00485799"/>
    <w:rsid w:val="00486A72"/>
    <w:rsid w:val="00486E69"/>
    <w:rsid w:val="004876A3"/>
    <w:rsid w:val="00490794"/>
    <w:rsid w:val="00490B6F"/>
    <w:rsid w:val="0049155B"/>
    <w:rsid w:val="00492FD2"/>
    <w:rsid w:val="00493884"/>
    <w:rsid w:val="00493F98"/>
    <w:rsid w:val="00493FC6"/>
    <w:rsid w:val="00494771"/>
    <w:rsid w:val="004A0A12"/>
    <w:rsid w:val="004A0BC4"/>
    <w:rsid w:val="004A0F71"/>
    <w:rsid w:val="004A1AF6"/>
    <w:rsid w:val="004A1D23"/>
    <w:rsid w:val="004A2AAD"/>
    <w:rsid w:val="004A2CCD"/>
    <w:rsid w:val="004A4FDE"/>
    <w:rsid w:val="004A6072"/>
    <w:rsid w:val="004A6AB7"/>
    <w:rsid w:val="004A6BD8"/>
    <w:rsid w:val="004A7B8E"/>
    <w:rsid w:val="004B009B"/>
    <w:rsid w:val="004B0206"/>
    <w:rsid w:val="004B0824"/>
    <w:rsid w:val="004B1453"/>
    <w:rsid w:val="004B3B70"/>
    <w:rsid w:val="004B4276"/>
    <w:rsid w:val="004B4521"/>
    <w:rsid w:val="004C0503"/>
    <w:rsid w:val="004C0AC4"/>
    <w:rsid w:val="004C1652"/>
    <w:rsid w:val="004C19FC"/>
    <w:rsid w:val="004C2D5C"/>
    <w:rsid w:val="004C3705"/>
    <w:rsid w:val="004C4ACD"/>
    <w:rsid w:val="004C510E"/>
    <w:rsid w:val="004C51C5"/>
    <w:rsid w:val="004C5429"/>
    <w:rsid w:val="004C6090"/>
    <w:rsid w:val="004C60C7"/>
    <w:rsid w:val="004C61F6"/>
    <w:rsid w:val="004C6DB8"/>
    <w:rsid w:val="004C70E7"/>
    <w:rsid w:val="004C792A"/>
    <w:rsid w:val="004C7A99"/>
    <w:rsid w:val="004D00F9"/>
    <w:rsid w:val="004D0EF6"/>
    <w:rsid w:val="004D1028"/>
    <w:rsid w:val="004D1C0A"/>
    <w:rsid w:val="004D2964"/>
    <w:rsid w:val="004D6F44"/>
    <w:rsid w:val="004E0920"/>
    <w:rsid w:val="004E0C02"/>
    <w:rsid w:val="004E1166"/>
    <w:rsid w:val="004E1567"/>
    <w:rsid w:val="004E1EEF"/>
    <w:rsid w:val="004E2383"/>
    <w:rsid w:val="004E291E"/>
    <w:rsid w:val="004E2C4D"/>
    <w:rsid w:val="004E56C9"/>
    <w:rsid w:val="004E57DD"/>
    <w:rsid w:val="004E7119"/>
    <w:rsid w:val="004F0454"/>
    <w:rsid w:val="004F0F46"/>
    <w:rsid w:val="004F1561"/>
    <w:rsid w:val="004F1B8A"/>
    <w:rsid w:val="004F24CA"/>
    <w:rsid w:val="004F447A"/>
    <w:rsid w:val="004F4BB6"/>
    <w:rsid w:val="004F51DF"/>
    <w:rsid w:val="004F5710"/>
    <w:rsid w:val="004F5789"/>
    <w:rsid w:val="004F59E9"/>
    <w:rsid w:val="004F5CB3"/>
    <w:rsid w:val="004F60FE"/>
    <w:rsid w:val="004F63CB"/>
    <w:rsid w:val="004F7963"/>
    <w:rsid w:val="00500B1A"/>
    <w:rsid w:val="00500EF1"/>
    <w:rsid w:val="00500FFA"/>
    <w:rsid w:val="00501604"/>
    <w:rsid w:val="00502D72"/>
    <w:rsid w:val="00504A0B"/>
    <w:rsid w:val="00506BFC"/>
    <w:rsid w:val="00507AB7"/>
    <w:rsid w:val="00510A0C"/>
    <w:rsid w:val="00510AF4"/>
    <w:rsid w:val="0051166C"/>
    <w:rsid w:val="00511824"/>
    <w:rsid w:val="005122AC"/>
    <w:rsid w:val="005128C2"/>
    <w:rsid w:val="00512F9C"/>
    <w:rsid w:val="00513BB6"/>
    <w:rsid w:val="00513C37"/>
    <w:rsid w:val="00516C95"/>
    <w:rsid w:val="00517B62"/>
    <w:rsid w:val="00517D59"/>
    <w:rsid w:val="005201D1"/>
    <w:rsid w:val="005205AC"/>
    <w:rsid w:val="0052151A"/>
    <w:rsid w:val="00521EF8"/>
    <w:rsid w:val="00522F71"/>
    <w:rsid w:val="0052490A"/>
    <w:rsid w:val="00525B67"/>
    <w:rsid w:val="00526F41"/>
    <w:rsid w:val="00527615"/>
    <w:rsid w:val="0053066E"/>
    <w:rsid w:val="005310E3"/>
    <w:rsid w:val="00531B88"/>
    <w:rsid w:val="00532016"/>
    <w:rsid w:val="00532FDE"/>
    <w:rsid w:val="00533A1D"/>
    <w:rsid w:val="0053652C"/>
    <w:rsid w:val="005369EA"/>
    <w:rsid w:val="00536B69"/>
    <w:rsid w:val="00537475"/>
    <w:rsid w:val="005379D5"/>
    <w:rsid w:val="00537B26"/>
    <w:rsid w:val="005403A0"/>
    <w:rsid w:val="0054062E"/>
    <w:rsid w:val="0054098A"/>
    <w:rsid w:val="00541013"/>
    <w:rsid w:val="00541A70"/>
    <w:rsid w:val="00543187"/>
    <w:rsid w:val="005434EC"/>
    <w:rsid w:val="005438BD"/>
    <w:rsid w:val="00544186"/>
    <w:rsid w:val="0054514E"/>
    <w:rsid w:val="00546AF9"/>
    <w:rsid w:val="00546FC6"/>
    <w:rsid w:val="00547AB6"/>
    <w:rsid w:val="0055045E"/>
    <w:rsid w:val="00550796"/>
    <w:rsid w:val="00552763"/>
    <w:rsid w:val="00552F6A"/>
    <w:rsid w:val="00554194"/>
    <w:rsid w:val="0055514C"/>
    <w:rsid w:val="00555D2F"/>
    <w:rsid w:val="00555E51"/>
    <w:rsid w:val="0055786C"/>
    <w:rsid w:val="00557EAB"/>
    <w:rsid w:val="00561398"/>
    <w:rsid w:val="00561A51"/>
    <w:rsid w:val="00562487"/>
    <w:rsid w:val="00562B6B"/>
    <w:rsid w:val="00563B22"/>
    <w:rsid w:val="00564BAF"/>
    <w:rsid w:val="005675CB"/>
    <w:rsid w:val="00571281"/>
    <w:rsid w:val="005712F8"/>
    <w:rsid w:val="00571D7C"/>
    <w:rsid w:val="005721A2"/>
    <w:rsid w:val="005724EE"/>
    <w:rsid w:val="0057292E"/>
    <w:rsid w:val="00572991"/>
    <w:rsid w:val="00573C39"/>
    <w:rsid w:val="005744F8"/>
    <w:rsid w:val="00574772"/>
    <w:rsid w:val="00574BA5"/>
    <w:rsid w:val="0057562C"/>
    <w:rsid w:val="005759E3"/>
    <w:rsid w:val="00575BB7"/>
    <w:rsid w:val="00575F23"/>
    <w:rsid w:val="00580865"/>
    <w:rsid w:val="00580FA5"/>
    <w:rsid w:val="00581B55"/>
    <w:rsid w:val="005825D3"/>
    <w:rsid w:val="00582824"/>
    <w:rsid w:val="005828D9"/>
    <w:rsid w:val="00582ABB"/>
    <w:rsid w:val="005835A6"/>
    <w:rsid w:val="005840F8"/>
    <w:rsid w:val="0058438B"/>
    <w:rsid w:val="00584684"/>
    <w:rsid w:val="005855D6"/>
    <w:rsid w:val="0058716A"/>
    <w:rsid w:val="005909F7"/>
    <w:rsid w:val="00590AE7"/>
    <w:rsid w:val="00590E8C"/>
    <w:rsid w:val="00590FDD"/>
    <w:rsid w:val="00591DCC"/>
    <w:rsid w:val="00593A50"/>
    <w:rsid w:val="00593F8D"/>
    <w:rsid w:val="005951F7"/>
    <w:rsid w:val="005956DC"/>
    <w:rsid w:val="00595B1F"/>
    <w:rsid w:val="00596843"/>
    <w:rsid w:val="00596F53"/>
    <w:rsid w:val="00597BF7"/>
    <w:rsid w:val="005A0BBC"/>
    <w:rsid w:val="005A13C5"/>
    <w:rsid w:val="005A2933"/>
    <w:rsid w:val="005A2E32"/>
    <w:rsid w:val="005A3E13"/>
    <w:rsid w:val="005A4743"/>
    <w:rsid w:val="005A4C34"/>
    <w:rsid w:val="005A7645"/>
    <w:rsid w:val="005B0C05"/>
    <w:rsid w:val="005B130B"/>
    <w:rsid w:val="005B1A24"/>
    <w:rsid w:val="005B2BAF"/>
    <w:rsid w:val="005B4225"/>
    <w:rsid w:val="005B7787"/>
    <w:rsid w:val="005C13CF"/>
    <w:rsid w:val="005C1617"/>
    <w:rsid w:val="005C213B"/>
    <w:rsid w:val="005C322C"/>
    <w:rsid w:val="005C59E0"/>
    <w:rsid w:val="005C5BA9"/>
    <w:rsid w:val="005C5CFA"/>
    <w:rsid w:val="005C6BB7"/>
    <w:rsid w:val="005C6D26"/>
    <w:rsid w:val="005C6F15"/>
    <w:rsid w:val="005C769B"/>
    <w:rsid w:val="005C7B61"/>
    <w:rsid w:val="005D0687"/>
    <w:rsid w:val="005D07D8"/>
    <w:rsid w:val="005D3898"/>
    <w:rsid w:val="005D3ED3"/>
    <w:rsid w:val="005D3F96"/>
    <w:rsid w:val="005D3FAD"/>
    <w:rsid w:val="005D421C"/>
    <w:rsid w:val="005D4AC8"/>
    <w:rsid w:val="005D5C86"/>
    <w:rsid w:val="005D5CDA"/>
    <w:rsid w:val="005D6F65"/>
    <w:rsid w:val="005D7A70"/>
    <w:rsid w:val="005D7C25"/>
    <w:rsid w:val="005E01DD"/>
    <w:rsid w:val="005E1297"/>
    <w:rsid w:val="005E15DC"/>
    <w:rsid w:val="005E2D3F"/>
    <w:rsid w:val="005E325A"/>
    <w:rsid w:val="005E3C72"/>
    <w:rsid w:val="005E5DF6"/>
    <w:rsid w:val="005E63DF"/>
    <w:rsid w:val="005E6E8E"/>
    <w:rsid w:val="005E74CC"/>
    <w:rsid w:val="005F15A4"/>
    <w:rsid w:val="005F29C9"/>
    <w:rsid w:val="005F47BD"/>
    <w:rsid w:val="005F558A"/>
    <w:rsid w:val="005F5663"/>
    <w:rsid w:val="005F59F5"/>
    <w:rsid w:val="005F60A0"/>
    <w:rsid w:val="005F614F"/>
    <w:rsid w:val="005F64EE"/>
    <w:rsid w:val="005F6517"/>
    <w:rsid w:val="005F6560"/>
    <w:rsid w:val="005F7176"/>
    <w:rsid w:val="005F7241"/>
    <w:rsid w:val="0060217D"/>
    <w:rsid w:val="00602DED"/>
    <w:rsid w:val="00604B1E"/>
    <w:rsid w:val="00606625"/>
    <w:rsid w:val="0060663A"/>
    <w:rsid w:val="0060668C"/>
    <w:rsid w:val="006071FB"/>
    <w:rsid w:val="006073FC"/>
    <w:rsid w:val="0060796A"/>
    <w:rsid w:val="00607B32"/>
    <w:rsid w:val="00607F24"/>
    <w:rsid w:val="00610099"/>
    <w:rsid w:val="0061086D"/>
    <w:rsid w:val="006110F6"/>
    <w:rsid w:val="0061230B"/>
    <w:rsid w:val="00612912"/>
    <w:rsid w:val="00612C5A"/>
    <w:rsid w:val="0061356F"/>
    <w:rsid w:val="00613E50"/>
    <w:rsid w:val="00613F67"/>
    <w:rsid w:val="00614635"/>
    <w:rsid w:val="0061573A"/>
    <w:rsid w:val="0061584C"/>
    <w:rsid w:val="00615E49"/>
    <w:rsid w:val="00616F4C"/>
    <w:rsid w:val="00620285"/>
    <w:rsid w:val="00620CAA"/>
    <w:rsid w:val="006218FC"/>
    <w:rsid w:val="006226F4"/>
    <w:rsid w:val="006244AA"/>
    <w:rsid w:val="00624E4B"/>
    <w:rsid w:val="00624FA2"/>
    <w:rsid w:val="00625523"/>
    <w:rsid w:val="006273CE"/>
    <w:rsid w:val="0062796B"/>
    <w:rsid w:val="00627A5A"/>
    <w:rsid w:val="00627D81"/>
    <w:rsid w:val="00630E7E"/>
    <w:rsid w:val="0063209C"/>
    <w:rsid w:val="00632A6E"/>
    <w:rsid w:val="00632E1D"/>
    <w:rsid w:val="006341CA"/>
    <w:rsid w:val="006346B1"/>
    <w:rsid w:val="0063662D"/>
    <w:rsid w:val="00637327"/>
    <w:rsid w:val="0064051F"/>
    <w:rsid w:val="00640F6D"/>
    <w:rsid w:val="0064159D"/>
    <w:rsid w:val="00642287"/>
    <w:rsid w:val="006438C5"/>
    <w:rsid w:val="00644C41"/>
    <w:rsid w:val="00644DB7"/>
    <w:rsid w:val="00645567"/>
    <w:rsid w:val="00645763"/>
    <w:rsid w:val="00645A4A"/>
    <w:rsid w:val="0064748B"/>
    <w:rsid w:val="00650204"/>
    <w:rsid w:val="00650922"/>
    <w:rsid w:val="006514F8"/>
    <w:rsid w:val="0065205B"/>
    <w:rsid w:val="0065263F"/>
    <w:rsid w:val="00652BCC"/>
    <w:rsid w:val="006537C2"/>
    <w:rsid w:val="00655060"/>
    <w:rsid w:val="00657E6B"/>
    <w:rsid w:val="00660522"/>
    <w:rsid w:val="0066071C"/>
    <w:rsid w:val="00660F91"/>
    <w:rsid w:val="006615C3"/>
    <w:rsid w:val="006616C4"/>
    <w:rsid w:val="0066184E"/>
    <w:rsid w:val="00663197"/>
    <w:rsid w:val="00663EB7"/>
    <w:rsid w:val="00663EFE"/>
    <w:rsid w:val="00664E11"/>
    <w:rsid w:val="00666AF4"/>
    <w:rsid w:val="00667542"/>
    <w:rsid w:val="006677E9"/>
    <w:rsid w:val="00672671"/>
    <w:rsid w:val="00672AD1"/>
    <w:rsid w:val="00675C83"/>
    <w:rsid w:val="00677967"/>
    <w:rsid w:val="00680230"/>
    <w:rsid w:val="00680ACD"/>
    <w:rsid w:val="00681A40"/>
    <w:rsid w:val="006828BA"/>
    <w:rsid w:val="00682FB1"/>
    <w:rsid w:val="0068437C"/>
    <w:rsid w:val="00684DE5"/>
    <w:rsid w:val="00685981"/>
    <w:rsid w:val="00686351"/>
    <w:rsid w:val="0068662C"/>
    <w:rsid w:val="00691777"/>
    <w:rsid w:val="0069297F"/>
    <w:rsid w:val="00692C7E"/>
    <w:rsid w:val="0069453D"/>
    <w:rsid w:val="0069686F"/>
    <w:rsid w:val="00697006"/>
    <w:rsid w:val="006A0320"/>
    <w:rsid w:val="006A0811"/>
    <w:rsid w:val="006A0C4B"/>
    <w:rsid w:val="006A121D"/>
    <w:rsid w:val="006A1306"/>
    <w:rsid w:val="006A1C5F"/>
    <w:rsid w:val="006A27C1"/>
    <w:rsid w:val="006A29DA"/>
    <w:rsid w:val="006A2D77"/>
    <w:rsid w:val="006A2EEC"/>
    <w:rsid w:val="006A3D61"/>
    <w:rsid w:val="006A42E9"/>
    <w:rsid w:val="006A47A0"/>
    <w:rsid w:val="006A4B73"/>
    <w:rsid w:val="006A59BA"/>
    <w:rsid w:val="006A5D9A"/>
    <w:rsid w:val="006A755A"/>
    <w:rsid w:val="006A7927"/>
    <w:rsid w:val="006A7B4F"/>
    <w:rsid w:val="006A7C46"/>
    <w:rsid w:val="006B0387"/>
    <w:rsid w:val="006B11B1"/>
    <w:rsid w:val="006B234B"/>
    <w:rsid w:val="006B2546"/>
    <w:rsid w:val="006B33A0"/>
    <w:rsid w:val="006B3AB9"/>
    <w:rsid w:val="006B5D3A"/>
    <w:rsid w:val="006B5EFC"/>
    <w:rsid w:val="006B657D"/>
    <w:rsid w:val="006B68D9"/>
    <w:rsid w:val="006C023F"/>
    <w:rsid w:val="006C0528"/>
    <w:rsid w:val="006C102E"/>
    <w:rsid w:val="006C16C1"/>
    <w:rsid w:val="006C1745"/>
    <w:rsid w:val="006C175B"/>
    <w:rsid w:val="006C2469"/>
    <w:rsid w:val="006C2C03"/>
    <w:rsid w:val="006C4630"/>
    <w:rsid w:val="006C5533"/>
    <w:rsid w:val="006C586D"/>
    <w:rsid w:val="006C5CB6"/>
    <w:rsid w:val="006C752F"/>
    <w:rsid w:val="006D0278"/>
    <w:rsid w:val="006D02DD"/>
    <w:rsid w:val="006D0C22"/>
    <w:rsid w:val="006D1BB4"/>
    <w:rsid w:val="006D3381"/>
    <w:rsid w:val="006D463F"/>
    <w:rsid w:val="006D4677"/>
    <w:rsid w:val="006D4D63"/>
    <w:rsid w:val="006D5ACC"/>
    <w:rsid w:val="006D6FE8"/>
    <w:rsid w:val="006E18C2"/>
    <w:rsid w:val="006E215A"/>
    <w:rsid w:val="006E2AB8"/>
    <w:rsid w:val="006E3A49"/>
    <w:rsid w:val="006E3F55"/>
    <w:rsid w:val="006E4AB6"/>
    <w:rsid w:val="006E4ED7"/>
    <w:rsid w:val="006E55E0"/>
    <w:rsid w:val="006E5C22"/>
    <w:rsid w:val="006E6871"/>
    <w:rsid w:val="006E71B0"/>
    <w:rsid w:val="006F0B35"/>
    <w:rsid w:val="006F139C"/>
    <w:rsid w:val="006F206F"/>
    <w:rsid w:val="006F33BB"/>
    <w:rsid w:val="006F4DD7"/>
    <w:rsid w:val="006F5CDC"/>
    <w:rsid w:val="006F6355"/>
    <w:rsid w:val="006F6C66"/>
    <w:rsid w:val="006F7310"/>
    <w:rsid w:val="007009B3"/>
    <w:rsid w:val="00700A4A"/>
    <w:rsid w:val="00700CE9"/>
    <w:rsid w:val="00700DC2"/>
    <w:rsid w:val="007016EF"/>
    <w:rsid w:val="00701956"/>
    <w:rsid w:val="00704425"/>
    <w:rsid w:val="00704B33"/>
    <w:rsid w:val="00705D82"/>
    <w:rsid w:val="00706855"/>
    <w:rsid w:val="00707081"/>
    <w:rsid w:val="007108ED"/>
    <w:rsid w:val="00710AE6"/>
    <w:rsid w:val="00711919"/>
    <w:rsid w:val="00712C35"/>
    <w:rsid w:val="007149DC"/>
    <w:rsid w:val="0071500F"/>
    <w:rsid w:val="00715F17"/>
    <w:rsid w:val="00716367"/>
    <w:rsid w:val="00716F15"/>
    <w:rsid w:val="00720B64"/>
    <w:rsid w:val="00720CEE"/>
    <w:rsid w:val="00720CF0"/>
    <w:rsid w:val="00721E75"/>
    <w:rsid w:val="00722543"/>
    <w:rsid w:val="007229E9"/>
    <w:rsid w:val="00724BE5"/>
    <w:rsid w:val="00725F24"/>
    <w:rsid w:val="00726582"/>
    <w:rsid w:val="00726B49"/>
    <w:rsid w:val="0072746D"/>
    <w:rsid w:val="0073024B"/>
    <w:rsid w:val="0073086F"/>
    <w:rsid w:val="00731318"/>
    <w:rsid w:val="00735B4C"/>
    <w:rsid w:val="00736915"/>
    <w:rsid w:val="00737045"/>
    <w:rsid w:val="007372C8"/>
    <w:rsid w:val="007373D7"/>
    <w:rsid w:val="0074080C"/>
    <w:rsid w:val="007412A9"/>
    <w:rsid w:val="007415ED"/>
    <w:rsid w:val="00741B26"/>
    <w:rsid w:val="007426D0"/>
    <w:rsid w:val="00750E26"/>
    <w:rsid w:val="00750ED9"/>
    <w:rsid w:val="00751270"/>
    <w:rsid w:val="00751613"/>
    <w:rsid w:val="00751D3E"/>
    <w:rsid w:val="00753247"/>
    <w:rsid w:val="0075375B"/>
    <w:rsid w:val="00754625"/>
    <w:rsid w:val="00757B7E"/>
    <w:rsid w:val="00757C65"/>
    <w:rsid w:val="00757E21"/>
    <w:rsid w:val="00757E7B"/>
    <w:rsid w:val="00760E36"/>
    <w:rsid w:val="007612A2"/>
    <w:rsid w:val="007620FA"/>
    <w:rsid w:val="00762BD1"/>
    <w:rsid w:val="00763441"/>
    <w:rsid w:val="00764659"/>
    <w:rsid w:val="0076579A"/>
    <w:rsid w:val="007662C0"/>
    <w:rsid w:val="007666B4"/>
    <w:rsid w:val="00767770"/>
    <w:rsid w:val="007677B4"/>
    <w:rsid w:val="00770AA9"/>
    <w:rsid w:val="00772271"/>
    <w:rsid w:val="00772413"/>
    <w:rsid w:val="007733E4"/>
    <w:rsid w:val="00773860"/>
    <w:rsid w:val="00773DC1"/>
    <w:rsid w:val="007745C9"/>
    <w:rsid w:val="00777575"/>
    <w:rsid w:val="00777BAF"/>
    <w:rsid w:val="00780BCE"/>
    <w:rsid w:val="0078196E"/>
    <w:rsid w:val="00783675"/>
    <w:rsid w:val="00786AED"/>
    <w:rsid w:val="0079012A"/>
    <w:rsid w:val="007906CE"/>
    <w:rsid w:val="00790F82"/>
    <w:rsid w:val="00791BC7"/>
    <w:rsid w:val="0079340F"/>
    <w:rsid w:val="00793E5D"/>
    <w:rsid w:val="00794248"/>
    <w:rsid w:val="0079444A"/>
    <w:rsid w:val="007945F6"/>
    <w:rsid w:val="007951BA"/>
    <w:rsid w:val="00795F9C"/>
    <w:rsid w:val="00796E46"/>
    <w:rsid w:val="00797CC6"/>
    <w:rsid w:val="00797F59"/>
    <w:rsid w:val="007A0CEB"/>
    <w:rsid w:val="007A0DAB"/>
    <w:rsid w:val="007A2B86"/>
    <w:rsid w:val="007A4884"/>
    <w:rsid w:val="007A4D21"/>
    <w:rsid w:val="007A58BC"/>
    <w:rsid w:val="007A5FC7"/>
    <w:rsid w:val="007A68F1"/>
    <w:rsid w:val="007A7007"/>
    <w:rsid w:val="007B0826"/>
    <w:rsid w:val="007B0CF3"/>
    <w:rsid w:val="007B2491"/>
    <w:rsid w:val="007B3252"/>
    <w:rsid w:val="007B3475"/>
    <w:rsid w:val="007B36CD"/>
    <w:rsid w:val="007B4675"/>
    <w:rsid w:val="007B770A"/>
    <w:rsid w:val="007C03F7"/>
    <w:rsid w:val="007C1323"/>
    <w:rsid w:val="007C3318"/>
    <w:rsid w:val="007C4E54"/>
    <w:rsid w:val="007C63BD"/>
    <w:rsid w:val="007C688C"/>
    <w:rsid w:val="007C6DCB"/>
    <w:rsid w:val="007C6F16"/>
    <w:rsid w:val="007C7CAD"/>
    <w:rsid w:val="007C7E84"/>
    <w:rsid w:val="007D096A"/>
    <w:rsid w:val="007D21E3"/>
    <w:rsid w:val="007D23A1"/>
    <w:rsid w:val="007D44D0"/>
    <w:rsid w:val="007D472A"/>
    <w:rsid w:val="007D4793"/>
    <w:rsid w:val="007D589A"/>
    <w:rsid w:val="007D606C"/>
    <w:rsid w:val="007D61E3"/>
    <w:rsid w:val="007E0A49"/>
    <w:rsid w:val="007E171B"/>
    <w:rsid w:val="007E17B1"/>
    <w:rsid w:val="007E18D5"/>
    <w:rsid w:val="007E2162"/>
    <w:rsid w:val="007E256E"/>
    <w:rsid w:val="007E27AC"/>
    <w:rsid w:val="007E2F29"/>
    <w:rsid w:val="007E3FD6"/>
    <w:rsid w:val="007E4854"/>
    <w:rsid w:val="007E52F2"/>
    <w:rsid w:val="007E6975"/>
    <w:rsid w:val="007E6D9C"/>
    <w:rsid w:val="007E6DDB"/>
    <w:rsid w:val="007E70D2"/>
    <w:rsid w:val="007E75E2"/>
    <w:rsid w:val="007E7A9E"/>
    <w:rsid w:val="007F084D"/>
    <w:rsid w:val="007F1BC0"/>
    <w:rsid w:val="007F1DBA"/>
    <w:rsid w:val="007F24C5"/>
    <w:rsid w:val="007F2DCE"/>
    <w:rsid w:val="007F2F1E"/>
    <w:rsid w:val="007F2F7A"/>
    <w:rsid w:val="007F6968"/>
    <w:rsid w:val="0080034A"/>
    <w:rsid w:val="00801C2B"/>
    <w:rsid w:val="00801D27"/>
    <w:rsid w:val="00801D7F"/>
    <w:rsid w:val="00803107"/>
    <w:rsid w:val="00804143"/>
    <w:rsid w:val="00806193"/>
    <w:rsid w:val="00806E30"/>
    <w:rsid w:val="00807144"/>
    <w:rsid w:val="00807E06"/>
    <w:rsid w:val="008102E4"/>
    <w:rsid w:val="008108C7"/>
    <w:rsid w:val="00812AC6"/>
    <w:rsid w:val="00812D47"/>
    <w:rsid w:val="00813FAE"/>
    <w:rsid w:val="00814527"/>
    <w:rsid w:val="0081581D"/>
    <w:rsid w:val="008159C6"/>
    <w:rsid w:val="00815C8D"/>
    <w:rsid w:val="00816283"/>
    <w:rsid w:val="00816315"/>
    <w:rsid w:val="008196F9"/>
    <w:rsid w:val="00822111"/>
    <w:rsid w:val="008235F7"/>
    <w:rsid w:val="00823715"/>
    <w:rsid w:val="00823B09"/>
    <w:rsid w:val="008240FD"/>
    <w:rsid w:val="0082489C"/>
    <w:rsid w:val="00825890"/>
    <w:rsid w:val="0082654E"/>
    <w:rsid w:val="00826CF2"/>
    <w:rsid w:val="00827394"/>
    <w:rsid w:val="00827B18"/>
    <w:rsid w:val="00831675"/>
    <w:rsid w:val="00831862"/>
    <w:rsid w:val="0083301A"/>
    <w:rsid w:val="008336C2"/>
    <w:rsid w:val="00833A66"/>
    <w:rsid w:val="00836272"/>
    <w:rsid w:val="00837484"/>
    <w:rsid w:val="00840090"/>
    <w:rsid w:val="008404D5"/>
    <w:rsid w:val="00840837"/>
    <w:rsid w:val="008410E2"/>
    <w:rsid w:val="00841382"/>
    <w:rsid w:val="008428DF"/>
    <w:rsid w:val="008430BC"/>
    <w:rsid w:val="0084369B"/>
    <w:rsid w:val="00843D78"/>
    <w:rsid w:val="008446A5"/>
    <w:rsid w:val="00844BB7"/>
    <w:rsid w:val="00844DA4"/>
    <w:rsid w:val="00845940"/>
    <w:rsid w:val="00845DF6"/>
    <w:rsid w:val="00845ECD"/>
    <w:rsid w:val="008469E7"/>
    <w:rsid w:val="008478F1"/>
    <w:rsid w:val="00850011"/>
    <w:rsid w:val="008516F2"/>
    <w:rsid w:val="008525D8"/>
    <w:rsid w:val="00852B77"/>
    <w:rsid w:val="00852F08"/>
    <w:rsid w:val="00853395"/>
    <w:rsid w:val="008544FE"/>
    <w:rsid w:val="00854A55"/>
    <w:rsid w:val="0085576E"/>
    <w:rsid w:val="0085725E"/>
    <w:rsid w:val="00857B6B"/>
    <w:rsid w:val="00857CAA"/>
    <w:rsid w:val="008609B1"/>
    <w:rsid w:val="0086113C"/>
    <w:rsid w:val="008614EC"/>
    <w:rsid w:val="00862005"/>
    <w:rsid w:val="00863370"/>
    <w:rsid w:val="00863B4C"/>
    <w:rsid w:val="008642E1"/>
    <w:rsid w:val="00865061"/>
    <w:rsid w:val="008650B1"/>
    <w:rsid w:val="0086555F"/>
    <w:rsid w:val="00865F61"/>
    <w:rsid w:val="00866B68"/>
    <w:rsid w:val="008674D5"/>
    <w:rsid w:val="0087248C"/>
    <w:rsid w:val="00873660"/>
    <w:rsid w:val="0087445F"/>
    <w:rsid w:val="008746F0"/>
    <w:rsid w:val="0087613D"/>
    <w:rsid w:val="00877E10"/>
    <w:rsid w:val="0088118E"/>
    <w:rsid w:val="008818CC"/>
    <w:rsid w:val="00881C9C"/>
    <w:rsid w:val="008827AC"/>
    <w:rsid w:val="00883107"/>
    <w:rsid w:val="00884414"/>
    <w:rsid w:val="0088667C"/>
    <w:rsid w:val="0088670E"/>
    <w:rsid w:val="00886869"/>
    <w:rsid w:val="00886C1B"/>
    <w:rsid w:val="00886DEE"/>
    <w:rsid w:val="00890737"/>
    <w:rsid w:val="008920E4"/>
    <w:rsid w:val="00892678"/>
    <w:rsid w:val="008932F1"/>
    <w:rsid w:val="00893309"/>
    <w:rsid w:val="00893BFF"/>
    <w:rsid w:val="0089564F"/>
    <w:rsid w:val="00895AE2"/>
    <w:rsid w:val="00895B12"/>
    <w:rsid w:val="00895DB8"/>
    <w:rsid w:val="00896432"/>
    <w:rsid w:val="0089670E"/>
    <w:rsid w:val="00896CCF"/>
    <w:rsid w:val="008A07D9"/>
    <w:rsid w:val="008A0F39"/>
    <w:rsid w:val="008A1B43"/>
    <w:rsid w:val="008A28E3"/>
    <w:rsid w:val="008A498C"/>
    <w:rsid w:val="008A4AC5"/>
    <w:rsid w:val="008A6F62"/>
    <w:rsid w:val="008A6FFB"/>
    <w:rsid w:val="008A7189"/>
    <w:rsid w:val="008A76FB"/>
    <w:rsid w:val="008A7BAC"/>
    <w:rsid w:val="008A7DE3"/>
    <w:rsid w:val="008B0137"/>
    <w:rsid w:val="008B0FC9"/>
    <w:rsid w:val="008B13BD"/>
    <w:rsid w:val="008B1DFD"/>
    <w:rsid w:val="008B2F8A"/>
    <w:rsid w:val="008B5097"/>
    <w:rsid w:val="008B58AF"/>
    <w:rsid w:val="008B6B54"/>
    <w:rsid w:val="008B7341"/>
    <w:rsid w:val="008B76EF"/>
    <w:rsid w:val="008B7913"/>
    <w:rsid w:val="008B7A25"/>
    <w:rsid w:val="008C008F"/>
    <w:rsid w:val="008C1C5A"/>
    <w:rsid w:val="008C25F1"/>
    <w:rsid w:val="008C451D"/>
    <w:rsid w:val="008C5CA7"/>
    <w:rsid w:val="008C5DFB"/>
    <w:rsid w:val="008C6243"/>
    <w:rsid w:val="008D018F"/>
    <w:rsid w:val="008D0518"/>
    <w:rsid w:val="008D103F"/>
    <w:rsid w:val="008D1759"/>
    <w:rsid w:val="008D27D4"/>
    <w:rsid w:val="008D2A87"/>
    <w:rsid w:val="008D3A0C"/>
    <w:rsid w:val="008D3E07"/>
    <w:rsid w:val="008D4EB8"/>
    <w:rsid w:val="008D4F64"/>
    <w:rsid w:val="008D5A58"/>
    <w:rsid w:val="008D6004"/>
    <w:rsid w:val="008D79F1"/>
    <w:rsid w:val="008E0F20"/>
    <w:rsid w:val="008E1475"/>
    <w:rsid w:val="008E2454"/>
    <w:rsid w:val="008E2971"/>
    <w:rsid w:val="008E2C13"/>
    <w:rsid w:val="008E3D94"/>
    <w:rsid w:val="008E4B1C"/>
    <w:rsid w:val="008E55FE"/>
    <w:rsid w:val="008E6049"/>
    <w:rsid w:val="008E66FC"/>
    <w:rsid w:val="008E67EA"/>
    <w:rsid w:val="008F1306"/>
    <w:rsid w:val="008F194C"/>
    <w:rsid w:val="008F25B6"/>
    <w:rsid w:val="008F25C5"/>
    <w:rsid w:val="008F3C51"/>
    <w:rsid w:val="008F4692"/>
    <w:rsid w:val="008F484B"/>
    <w:rsid w:val="008F59B5"/>
    <w:rsid w:val="008F5EF0"/>
    <w:rsid w:val="008F6197"/>
    <w:rsid w:val="008F61E7"/>
    <w:rsid w:val="008F76C5"/>
    <w:rsid w:val="008F777C"/>
    <w:rsid w:val="00901C1F"/>
    <w:rsid w:val="00902934"/>
    <w:rsid w:val="0090360D"/>
    <w:rsid w:val="0090362F"/>
    <w:rsid w:val="009047E9"/>
    <w:rsid w:val="00904ABE"/>
    <w:rsid w:val="00904B6B"/>
    <w:rsid w:val="00905CA0"/>
    <w:rsid w:val="00905E12"/>
    <w:rsid w:val="00905FEA"/>
    <w:rsid w:val="0090632E"/>
    <w:rsid w:val="00906598"/>
    <w:rsid w:val="0090663A"/>
    <w:rsid w:val="00906B51"/>
    <w:rsid w:val="00906D64"/>
    <w:rsid w:val="00907264"/>
    <w:rsid w:val="00907E5D"/>
    <w:rsid w:val="009101CB"/>
    <w:rsid w:val="009104EF"/>
    <w:rsid w:val="0091518B"/>
    <w:rsid w:val="009159E0"/>
    <w:rsid w:val="00916692"/>
    <w:rsid w:val="00916E8E"/>
    <w:rsid w:val="00916F1E"/>
    <w:rsid w:val="009178C2"/>
    <w:rsid w:val="00920990"/>
    <w:rsid w:val="0092197F"/>
    <w:rsid w:val="00922601"/>
    <w:rsid w:val="009234ED"/>
    <w:rsid w:val="00923685"/>
    <w:rsid w:val="00924686"/>
    <w:rsid w:val="0092482D"/>
    <w:rsid w:val="0092572B"/>
    <w:rsid w:val="00926782"/>
    <w:rsid w:val="00927325"/>
    <w:rsid w:val="00930477"/>
    <w:rsid w:val="00930908"/>
    <w:rsid w:val="00933EF4"/>
    <w:rsid w:val="00933F7B"/>
    <w:rsid w:val="00934062"/>
    <w:rsid w:val="0093493C"/>
    <w:rsid w:val="00934CE5"/>
    <w:rsid w:val="00935226"/>
    <w:rsid w:val="00935882"/>
    <w:rsid w:val="00935FE0"/>
    <w:rsid w:val="00937F29"/>
    <w:rsid w:val="0094087F"/>
    <w:rsid w:val="00940A1F"/>
    <w:rsid w:val="00942415"/>
    <w:rsid w:val="0094304A"/>
    <w:rsid w:val="009430A7"/>
    <w:rsid w:val="00943B41"/>
    <w:rsid w:val="00944A10"/>
    <w:rsid w:val="009450CA"/>
    <w:rsid w:val="009453DD"/>
    <w:rsid w:val="00946243"/>
    <w:rsid w:val="0094625C"/>
    <w:rsid w:val="00946CD8"/>
    <w:rsid w:val="00950043"/>
    <w:rsid w:val="0095109D"/>
    <w:rsid w:val="00951763"/>
    <w:rsid w:val="00952296"/>
    <w:rsid w:val="0095263C"/>
    <w:rsid w:val="00952AFD"/>
    <w:rsid w:val="00952E88"/>
    <w:rsid w:val="00953327"/>
    <w:rsid w:val="0095487B"/>
    <w:rsid w:val="00954D3A"/>
    <w:rsid w:val="00954FC2"/>
    <w:rsid w:val="00955B2C"/>
    <w:rsid w:val="00955C24"/>
    <w:rsid w:val="00955D07"/>
    <w:rsid w:val="00956303"/>
    <w:rsid w:val="009575A6"/>
    <w:rsid w:val="00957D8B"/>
    <w:rsid w:val="00960DB9"/>
    <w:rsid w:val="00960F7B"/>
    <w:rsid w:val="0096130D"/>
    <w:rsid w:val="00962B93"/>
    <w:rsid w:val="00962C01"/>
    <w:rsid w:val="0096597E"/>
    <w:rsid w:val="0097098F"/>
    <w:rsid w:val="009721D7"/>
    <w:rsid w:val="00972991"/>
    <w:rsid w:val="00972E2D"/>
    <w:rsid w:val="009731EF"/>
    <w:rsid w:val="00973AEF"/>
    <w:rsid w:val="00973C2A"/>
    <w:rsid w:val="00974D94"/>
    <w:rsid w:val="0097609B"/>
    <w:rsid w:val="0097714B"/>
    <w:rsid w:val="0097717C"/>
    <w:rsid w:val="00977CD6"/>
    <w:rsid w:val="00980315"/>
    <w:rsid w:val="0098068D"/>
    <w:rsid w:val="009807C2"/>
    <w:rsid w:val="00980AFB"/>
    <w:rsid w:val="00982915"/>
    <w:rsid w:val="00983B1B"/>
    <w:rsid w:val="00983B4B"/>
    <w:rsid w:val="00983B9A"/>
    <w:rsid w:val="00984378"/>
    <w:rsid w:val="0098556A"/>
    <w:rsid w:val="009855FF"/>
    <w:rsid w:val="00986807"/>
    <w:rsid w:val="00986BCD"/>
    <w:rsid w:val="009873D5"/>
    <w:rsid w:val="00987903"/>
    <w:rsid w:val="00987FDC"/>
    <w:rsid w:val="00990D17"/>
    <w:rsid w:val="00991A62"/>
    <w:rsid w:val="00991AF4"/>
    <w:rsid w:val="0099232C"/>
    <w:rsid w:val="00993328"/>
    <w:rsid w:val="009938D9"/>
    <w:rsid w:val="00993B47"/>
    <w:rsid w:val="00993E8C"/>
    <w:rsid w:val="009977BD"/>
    <w:rsid w:val="009A0293"/>
    <w:rsid w:val="009A188C"/>
    <w:rsid w:val="009A26DA"/>
    <w:rsid w:val="009A2943"/>
    <w:rsid w:val="009A2A11"/>
    <w:rsid w:val="009A35A8"/>
    <w:rsid w:val="009A4CA8"/>
    <w:rsid w:val="009A5C6D"/>
    <w:rsid w:val="009A6046"/>
    <w:rsid w:val="009A7758"/>
    <w:rsid w:val="009B0D02"/>
    <w:rsid w:val="009B24DD"/>
    <w:rsid w:val="009B3126"/>
    <w:rsid w:val="009B4338"/>
    <w:rsid w:val="009B49F8"/>
    <w:rsid w:val="009B58A5"/>
    <w:rsid w:val="009B5FD1"/>
    <w:rsid w:val="009B6B1A"/>
    <w:rsid w:val="009C1120"/>
    <w:rsid w:val="009C12F8"/>
    <w:rsid w:val="009C1543"/>
    <w:rsid w:val="009C1AB7"/>
    <w:rsid w:val="009C2757"/>
    <w:rsid w:val="009C2D30"/>
    <w:rsid w:val="009C2DE5"/>
    <w:rsid w:val="009C30CF"/>
    <w:rsid w:val="009C3B3E"/>
    <w:rsid w:val="009C5E56"/>
    <w:rsid w:val="009C6685"/>
    <w:rsid w:val="009C6C0D"/>
    <w:rsid w:val="009C75CC"/>
    <w:rsid w:val="009C7761"/>
    <w:rsid w:val="009C7CE7"/>
    <w:rsid w:val="009D0B47"/>
    <w:rsid w:val="009D0FDA"/>
    <w:rsid w:val="009D15A8"/>
    <w:rsid w:val="009D179F"/>
    <w:rsid w:val="009D1897"/>
    <w:rsid w:val="009D2580"/>
    <w:rsid w:val="009D4FE4"/>
    <w:rsid w:val="009D7358"/>
    <w:rsid w:val="009D7AF9"/>
    <w:rsid w:val="009D7ECE"/>
    <w:rsid w:val="009E02B8"/>
    <w:rsid w:val="009E0DD6"/>
    <w:rsid w:val="009E12CE"/>
    <w:rsid w:val="009E18E7"/>
    <w:rsid w:val="009E21F7"/>
    <w:rsid w:val="009E376D"/>
    <w:rsid w:val="009E3814"/>
    <w:rsid w:val="009E3890"/>
    <w:rsid w:val="009E4435"/>
    <w:rsid w:val="009E4C8F"/>
    <w:rsid w:val="009E4CB2"/>
    <w:rsid w:val="009E523D"/>
    <w:rsid w:val="009E5811"/>
    <w:rsid w:val="009E644C"/>
    <w:rsid w:val="009E6463"/>
    <w:rsid w:val="009E66A9"/>
    <w:rsid w:val="009E66F1"/>
    <w:rsid w:val="009E6F12"/>
    <w:rsid w:val="009F22E8"/>
    <w:rsid w:val="009F3E40"/>
    <w:rsid w:val="009F44CB"/>
    <w:rsid w:val="009F6233"/>
    <w:rsid w:val="009F70B4"/>
    <w:rsid w:val="009F7C75"/>
    <w:rsid w:val="00A00ED0"/>
    <w:rsid w:val="00A01B67"/>
    <w:rsid w:val="00A01F31"/>
    <w:rsid w:val="00A03364"/>
    <w:rsid w:val="00A03FB3"/>
    <w:rsid w:val="00A052C8"/>
    <w:rsid w:val="00A054F4"/>
    <w:rsid w:val="00A054FD"/>
    <w:rsid w:val="00A05B24"/>
    <w:rsid w:val="00A1008B"/>
    <w:rsid w:val="00A10C0E"/>
    <w:rsid w:val="00A113C9"/>
    <w:rsid w:val="00A11E7E"/>
    <w:rsid w:val="00A12904"/>
    <w:rsid w:val="00A12A7A"/>
    <w:rsid w:val="00A13C54"/>
    <w:rsid w:val="00A14F03"/>
    <w:rsid w:val="00A15880"/>
    <w:rsid w:val="00A166A3"/>
    <w:rsid w:val="00A17557"/>
    <w:rsid w:val="00A17835"/>
    <w:rsid w:val="00A2005C"/>
    <w:rsid w:val="00A21745"/>
    <w:rsid w:val="00A21AA1"/>
    <w:rsid w:val="00A2246F"/>
    <w:rsid w:val="00A22796"/>
    <w:rsid w:val="00A228AA"/>
    <w:rsid w:val="00A22CD5"/>
    <w:rsid w:val="00A23397"/>
    <w:rsid w:val="00A23429"/>
    <w:rsid w:val="00A23938"/>
    <w:rsid w:val="00A23B44"/>
    <w:rsid w:val="00A24048"/>
    <w:rsid w:val="00A24577"/>
    <w:rsid w:val="00A24BCD"/>
    <w:rsid w:val="00A2653C"/>
    <w:rsid w:val="00A26974"/>
    <w:rsid w:val="00A26E88"/>
    <w:rsid w:val="00A323F9"/>
    <w:rsid w:val="00A342AD"/>
    <w:rsid w:val="00A35941"/>
    <w:rsid w:val="00A36FBD"/>
    <w:rsid w:val="00A374B6"/>
    <w:rsid w:val="00A406D2"/>
    <w:rsid w:val="00A40DB7"/>
    <w:rsid w:val="00A4132D"/>
    <w:rsid w:val="00A41C24"/>
    <w:rsid w:val="00A42BBF"/>
    <w:rsid w:val="00A42C13"/>
    <w:rsid w:val="00A42F8E"/>
    <w:rsid w:val="00A431CB"/>
    <w:rsid w:val="00A438C6"/>
    <w:rsid w:val="00A43E7B"/>
    <w:rsid w:val="00A43FC2"/>
    <w:rsid w:val="00A44FCA"/>
    <w:rsid w:val="00A45081"/>
    <w:rsid w:val="00A452B8"/>
    <w:rsid w:val="00A4573A"/>
    <w:rsid w:val="00A45933"/>
    <w:rsid w:val="00A46CDB"/>
    <w:rsid w:val="00A46DC4"/>
    <w:rsid w:val="00A46E56"/>
    <w:rsid w:val="00A503F5"/>
    <w:rsid w:val="00A50FDE"/>
    <w:rsid w:val="00A5138B"/>
    <w:rsid w:val="00A5174A"/>
    <w:rsid w:val="00A51A0A"/>
    <w:rsid w:val="00A5208C"/>
    <w:rsid w:val="00A52F68"/>
    <w:rsid w:val="00A5471B"/>
    <w:rsid w:val="00A5623B"/>
    <w:rsid w:val="00A56953"/>
    <w:rsid w:val="00A601B2"/>
    <w:rsid w:val="00A60282"/>
    <w:rsid w:val="00A609E7"/>
    <w:rsid w:val="00A60A5E"/>
    <w:rsid w:val="00A612E8"/>
    <w:rsid w:val="00A619A6"/>
    <w:rsid w:val="00A626BF"/>
    <w:rsid w:val="00A642A7"/>
    <w:rsid w:val="00A644C7"/>
    <w:rsid w:val="00A649D5"/>
    <w:rsid w:val="00A64DD0"/>
    <w:rsid w:val="00A66807"/>
    <w:rsid w:val="00A6687E"/>
    <w:rsid w:val="00A66E15"/>
    <w:rsid w:val="00A67FA0"/>
    <w:rsid w:val="00A70FB8"/>
    <w:rsid w:val="00A71FCD"/>
    <w:rsid w:val="00A725E1"/>
    <w:rsid w:val="00A73E59"/>
    <w:rsid w:val="00A7629A"/>
    <w:rsid w:val="00A77766"/>
    <w:rsid w:val="00A77FD7"/>
    <w:rsid w:val="00A806F9"/>
    <w:rsid w:val="00A80B64"/>
    <w:rsid w:val="00A814FC"/>
    <w:rsid w:val="00A81984"/>
    <w:rsid w:val="00A83316"/>
    <w:rsid w:val="00A8419A"/>
    <w:rsid w:val="00A8484B"/>
    <w:rsid w:val="00A85405"/>
    <w:rsid w:val="00A8618D"/>
    <w:rsid w:val="00A8781E"/>
    <w:rsid w:val="00A87B05"/>
    <w:rsid w:val="00A905B9"/>
    <w:rsid w:val="00A91BB6"/>
    <w:rsid w:val="00A9294C"/>
    <w:rsid w:val="00A93AAD"/>
    <w:rsid w:val="00A93CDE"/>
    <w:rsid w:val="00A9437B"/>
    <w:rsid w:val="00A945F8"/>
    <w:rsid w:val="00A94643"/>
    <w:rsid w:val="00A954A3"/>
    <w:rsid w:val="00A95F1B"/>
    <w:rsid w:val="00A97CE9"/>
    <w:rsid w:val="00AA2AA9"/>
    <w:rsid w:val="00AA349D"/>
    <w:rsid w:val="00AA3F6D"/>
    <w:rsid w:val="00AA470D"/>
    <w:rsid w:val="00AA560E"/>
    <w:rsid w:val="00AA67CC"/>
    <w:rsid w:val="00AB11F6"/>
    <w:rsid w:val="00AB291B"/>
    <w:rsid w:val="00AB2DD3"/>
    <w:rsid w:val="00AB57BF"/>
    <w:rsid w:val="00AB6058"/>
    <w:rsid w:val="00AB6DE6"/>
    <w:rsid w:val="00AB742D"/>
    <w:rsid w:val="00AC0FDD"/>
    <w:rsid w:val="00AC1709"/>
    <w:rsid w:val="00AC1B91"/>
    <w:rsid w:val="00AC201F"/>
    <w:rsid w:val="00AC2A67"/>
    <w:rsid w:val="00AC367E"/>
    <w:rsid w:val="00AC574F"/>
    <w:rsid w:val="00AC64A4"/>
    <w:rsid w:val="00AC67F0"/>
    <w:rsid w:val="00AC6D5E"/>
    <w:rsid w:val="00AC6EA7"/>
    <w:rsid w:val="00AD135B"/>
    <w:rsid w:val="00AD17C9"/>
    <w:rsid w:val="00AD28C3"/>
    <w:rsid w:val="00AD2C67"/>
    <w:rsid w:val="00AD391E"/>
    <w:rsid w:val="00AD4CF0"/>
    <w:rsid w:val="00AD501B"/>
    <w:rsid w:val="00AD5863"/>
    <w:rsid w:val="00AD5A26"/>
    <w:rsid w:val="00AD5FCD"/>
    <w:rsid w:val="00AD6CD9"/>
    <w:rsid w:val="00AD75CC"/>
    <w:rsid w:val="00AE0B96"/>
    <w:rsid w:val="00AE1115"/>
    <w:rsid w:val="00AE11F0"/>
    <w:rsid w:val="00AE2EA8"/>
    <w:rsid w:val="00AE3295"/>
    <w:rsid w:val="00AE3E72"/>
    <w:rsid w:val="00AE6327"/>
    <w:rsid w:val="00AE7448"/>
    <w:rsid w:val="00AE7889"/>
    <w:rsid w:val="00AE78A3"/>
    <w:rsid w:val="00AE7DB7"/>
    <w:rsid w:val="00AE7ECA"/>
    <w:rsid w:val="00AF01CB"/>
    <w:rsid w:val="00AF16EB"/>
    <w:rsid w:val="00AF27AA"/>
    <w:rsid w:val="00AF3CCE"/>
    <w:rsid w:val="00AF4615"/>
    <w:rsid w:val="00AF49F8"/>
    <w:rsid w:val="00AF54BC"/>
    <w:rsid w:val="00AF5662"/>
    <w:rsid w:val="00AF5CDF"/>
    <w:rsid w:val="00AF647D"/>
    <w:rsid w:val="00AF6714"/>
    <w:rsid w:val="00AF69E3"/>
    <w:rsid w:val="00B00C8B"/>
    <w:rsid w:val="00B01B82"/>
    <w:rsid w:val="00B0234C"/>
    <w:rsid w:val="00B02A43"/>
    <w:rsid w:val="00B03E92"/>
    <w:rsid w:val="00B04B71"/>
    <w:rsid w:val="00B04D72"/>
    <w:rsid w:val="00B050ED"/>
    <w:rsid w:val="00B0660F"/>
    <w:rsid w:val="00B06D56"/>
    <w:rsid w:val="00B076A4"/>
    <w:rsid w:val="00B07A29"/>
    <w:rsid w:val="00B10ABA"/>
    <w:rsid w:val="00B110B7"/>
    <w:rsid w:val="00B11A3B"/>
    <w:rsid w:val="00B12A91"/>
    <w:rsid w:val="00B12E72"/>
    <w:rsid w:val="00B13A33"/>
    <w:rsid w:val="00B144F6"/>
    <w:rsid w:val="00B152A6"/>
    <w:rsid w:val="00B1589D"/>
    <w:rsid w:val="00B165E6"/>
    <w:rsid w:val="00B170AE"/>
    <w:rsid w:val="00B17E64"/>
    <w:rsid w:val="00B2071E"/>
    <w:rsid w:val="00B21660"/>
    <w:rsid w:val="00B22310"/>
    <w:rsid w:val="00B22908"/>
    <w:rsid w:val="00B22B85"/>
    <w:rsid w:val="00B22ED4"/>
    <w:rsid w:val="00B23F1F"/>
    <w:rsid w:val="00B24037"/>
    <w:rsid w:val="00B277DC"/>
    <w:rsid w:val="00B27B7D"/>
    <w:rsid w:val="00B306C9"/>
    <w:rsid w:val="00B3137B"/>
    <w:rsid w:val="00B3229A"/>
    <w:rsid w:val="00B32744"/>
    <w:rsid w:val="00B33288"/>
    <w:rsid w:val="00B33735"/>
    <w:rsid w:val="00B341E4"/>
    <w:rsid w:val="00B34A3F"/>
    <w:rsid w:val="00B34A90"/>
    <w:rsid w:val="00B353FB"/>
    <w:rsid w:val="00B35493"/>
    <w:rsid w:val="00B35C6F"/>
    <w:rsid w:val="00B36AE8"/>
    <w:rsid w:val="00B37374"/>
    <w:rsid w:val="00B3740C"/>
    <w:rsid w:val="00B4012B"/>
    <w:rsid w:val="00B406D1"/>
    <w:rsid w:val="00B407C4"/>
    <w:rsid w:val="00B417CA"/>
    <w:rsid w:val="00B427AD"/>
    <w:rsid w:val="00B43122"/>
    <w:rsid w:val="00B433E5"/>
    <w:rsid w:val="00B43EED"/>
    <w:rsid w:val="00B44240"/>
    <w:rsid w:val="00B44703"/>
    <w:rsid w:val="00B44C6E"/>
    <w:rsid w:val="00B5063F"/>
    <w:rsid w:val="00B549E6"/>
    <w:rsid w:val="00B5519E"/>
    <w:rsid w:val="00B552C3"/>
    <w:rsid w:val="00B5596A"/>
    <w:rsid w:val="00B55A55"/>
    <w:rsid w:val="00B575D8"/>
    <w:rsid w:val="00B61496"/>
    <w:rsid w:val="00B6186D"/>
    <w:rsid w:val="00B6281A"/>
    <w:rsid w:val="00B6302F"/>
    <w:rsid w:val="00B6307A"/>
    <w:rsid w:val="00B6334B"/>
    <w:rsid w:val="00B63A8B"/>
    <w:rsid w:val="00B64002"/>
    <w:rsid w:val="00B64544"/>
    <w:rsid w:val="00B658DE"/>
    <w:rsid w:val="00B65D48"/>
    <w:rsid w:val="00B66405"/>
    <w:rsid w:val="00B666DA"/>
    <w:rsid w:val="00B670F3"/>
    <w:rsid w:val="00B67294"/>
    <w:rsid w:val="00B67CEF"/>
    <w:rsid w:val="00B7099F"/>
    <w:rsid w:val="00B70C93"/>
    <w:rsid w:val="00B721D1"/>
    <w:rsid w:val="00B724E8"/>
    <w:rsid w:val="00B73CC4"/>
    <w:rsid w:val="00B74134"/>
    <w:rsid w:val="00B74AB0"/>
    <w:rsid w:val="00B74BB2"/>
    <w:rsid w:val="00B74C0F"/>
    <w:rsid w:val="00B771E0"/>
    <w:rsid w:val="00B77D10"/>
    <w:rsid w:val="00B801E6"/>
    <w:rsid w:val="00B80882"/>
    <w:rsid w:val="00B80B92"/>
    <w:rsid w:val="00B83419"/>
    <w:rsid w:val="00B83747"/>
    <w:rsid w:val="00B83D65"/>
    <w:rsid w:val="00B83F13"/>
    <w:rsid w:val="00B84084"/>
    <w:rsid w:val="00B84A25"/>
    <w:rsid w:val="00B86638"/>
    <w:rsid w:val="00B8672B"/>
    <w:rsid w:val="00B87316"/>
    <w:rsid w:val="00B87F4B"/>
    <w:rsid w:val="00B91606"/>
    <w:rsid w:val="00B9163D"/>
    <w:rsid w:val="00B92297"/>
    <w:rsid w:val="00B94491"/>
    <w:rsid w:val="00B94E29"/>
    <w:rsid w:val="00B9510B"/>
    <w:rsid w:val="00B95A71"/>
    <w:rsid w:val="00B95F77"/>
    <w:rsid w:val="00B966B3"/>
    <w:rsid w:val="00B96BD7"/>
    <w:rsid w:val="00BA112E"/>
    <w:rsid w:val="00BA2333"/>
    <w:rsid w:val="00BA2B39"/>
    <w:rsid w:val="00BA2BCB"/>
    <w:rsid w:val="00BA30DE"/>
    <w:rsid w:val="00BA332D"/>
    <w:rsid w:val="00BA3494"/>
    <w:rsid w:val="00BA3527"/>
    <w:rsid w:val="00BA47C1"/>
    <w:rsid w:val="00BA48F5"/>
    <w:rsid w:val="00BA4BB5"/>
    <w:rsid w:val="00BA55D3"/>
    <w:rsid w:val="00BA5809"/>
    <w:rsid w:val="00BA6205"/>
    <w:rsid w:val="00BA64F1"/>
    <w:rsid w:val="00BA6EB3"/>
    <w:rsid w:val="00BA7F0C"/>
    <w:rsid w:val="00BB0B29"/>
    <w:rsid w:val="00BB13C5"/>
    <w:rsid w:val="00BB250E"/>
    <w:rsid w:val="00BB4378"/>
    <w:rsid w:val="00BB4DDB"/>
    <w:rsid w:val="00BB5B40"/>
    <w:rsid w:val="00BB68DA"/>
    <w:rsid w:val="00BB6AB8"/>
    <w:rsid w:val="00BB7185"/>
    <w:rsid w:val="00BB7D3F"/>
    <w:rsid w:val="00BB7D97"/>
    <w:rsid w:val="00BC051A"/>
    <w:rsid w:val="00BC0D30"/>
    <w:rsid w:val="00BC2860"/>
    <w:rsid w:val="00BC4E89"/>
    <w:rsid w:val="00BC6B85"/>
    <w:rsid w:val="00BC6BDC"/>
    <w:rsid w:val="00BC6D84"/>
    <w:rsid w:val="00BC7123"/>
    <w:rsid w:val="00BD0248"/>
    <w:rsid w:val="00BD0A84"/>
    <w:rsid w:val="00BD1080"/>
    <w:rsid w:val="00BD1308"/>
    <w:rsid w:val="00BD3DD1"/>
    <w:rsid w:val="00BD3DFD"/>
    <w:rsid w:val="00BD4808"/>
    <w:rsid w:val="00BD4EA3"/>
    <w:rsid w:val="00BD511F"/>
    <w:rsid w:val="00BD6111"/>
    <w:rsid w:val="00BD69DE"/>
    <w:rsid w:val="00BD6DB2"/>
    <w:rsid w:val="00BD7A09"/>
    <w:rsid w:val="00BE0458"/>
    <w:rsid w:val="00BE0851"/>
    <w:rsid w:val="00BE2320"/>
    <w:rsid w:val="00BE2438"/>
    <w:rsid w:val="00BE2C6D"/>
    <w:rsid w:val="00BE3368"/>
    <w:rsid w:val="00BE4780"/>
    <w:rsid w:val="00BE49BD"/>
    <w:rsid w:val="00BE5743"/>
    <w:rsid w:val="00BE6614"/>
    <w:rsid w:val="00BE6A8A"/>
    <w:rsid w:val="00BE6C65"/>
    <w:rsid w:val="00BE6F61"/>
    <w:rsid w:val="00BE73BE"/>
    <w:rsid w:val="00BF00AE"/>
    <w:rsid w:val="00BF0238"/>
    <w:rsid w:val="00BF08F8"/>
    <w:rsid w:val="00BF0D23"/>
    <w:rsid w:val="00BF12C8"/>
    <w:rsid w:val="00BF2B34"/>
    <w:rsid w:val="00BF2EA0"/>
    <w:rsid w:val="00BF3402"/>
    <w:rsid w:val="00BF3FB4"/>
    <w:rsid w:val="00BF5866"/>
    <w:rsid w:val="00BF6367"/>
    <w:rsid w:val="00BF6BD4"/>
    <w:rsid w:val="00BF7E14"/>
    <w:rsid w:val="00C0267A"/>
    <w:rsid w:val="00C02A7E"/>
    <w:rsid w:val="00C0470B"/>
    <w:rsid w:val="00C04DB2"/>
    <w:rsid w:val="00C05281"/>
    <w:rsid w:val="00C0741B"/>
    <w:rsid w:val="00C078C9"/>
    <w:rsid w:val="00C1075A"/>
    <w:rsid w:val="00C10771"/>
    <w:rsid w:val="00C10A71"/>
    <w:rsid w:val="00C1110F"/>
    <w:rsid w:val="00C12031"/>
    <w:rsid w:val="00C12261"/>
    <w:rsid w:val="00C12B91"/>
    <w:rsid w:val="00C13458"/>
    <w:rsid w:val="00C13AF9"/>
    <w:rsid w:val="00C13B67"/>
    <w:rsid w:val="00C140E2"/>
    <w:rsid w:val="00C15A46"/>
    <w:rsid w:val="00C1623A"/>
    <w:rsid w:val="00C1664D"/>
    <w:rsid w:val="00C169F9"/>
    <w:rsid w:val="00C20268"/>
    <w:rsid w:val="00C2082E"/>
    <w:rsid w:val="00C20E6C"/>
    <w:rsid w:val="00C21007"/>
    <w:rsid w:val="00C21DEA"/>
    <w:rsid w:val="00C22EA0"/>
    <w:rsid w:val="00C237AB"/>
    <w:rsid w:val="00C23BDD"/>
    <w:rsid w:val="00C2415D"/>
    <w:rsid w:val="00C24F2B"/>
    <w:rsid w:val="00C254DB"/>
    <w:rsid w:val="00C26F0A"/>
    <w:rsid w:val="00C31EAB"/>
    <w:rsid w:val="00C32924"/>
    <w:rsid w:val="00C32B79"/>
    <w:rsid w:val="00C33787"/>
    <w:rsid w:val="00C33B0C"/>
    <w:rsid w:val="00C3464D"/>
    <w:rsid w:val="00C3522B"/>
    <w:rsid w:val="00C353E2"/>
    <w:rsid w:val="00C358DF"/>
    <w:rsid w:val="00C35BAE"/>
    <w:rsid w:val="00C3757E"/>
    <w:rsid w:val="00C4321E"/>
    <w:rsid w:val="00C4324D"/>
    <w:rsid w:val="00C43F65"/>
    <w:rsid w:val="00C44F6B"/>
    <w:rsid w:val="00C4608A"/>
    <w:rsid w:val="00C47248"/>
    <w:rsid w:val="00C4762B"/>
    <w:rsid w:val="00C4777E"/>
    <w:rsid w:val="00C50204"/>
    <w:rsid w:val="00C50635"/>
    <w:rsid w:val="00C52140"/>
    <w:rsid w:val="00C5223B"/>
    <w:rsid w:val="00C52420"/>
    <w:rsid w:val="00C5247A"/>
    <w:rsid w:val="00C52A6F"/>
    <w:rsid w:val="00C53A39"/>
    <w:rsid w:val="00C53AE8"/>
    <w:rsid w:val="00C5433A"/>
    <w:rsid w:val="00C54A54"/>
    <w:rsid w:val="00C55BE5"/>
    <w:rsid w:val="00C5704C"/>
    <w:rsid w:val="00C57B08"/>
    <w:rsid w:val="00C57C9C"/>
    <w:rsid w:val="00C57EB9"/>
    <w:rsid w:val="00C6045C"/>
    <w:rsid w:val="00C6066F"/>
    <w:rsid w:val="00C606F6"/>
    <w:rsid w:val="00C6193C"/>
    <w:rsid w:val="00C61EA0"/>
    <w:rsid w:val="00C62ADD"/>
    <w:rsid w:val="00C630C0"/>
    <w:rsid w:val="00C66331"/>
    <w:rsid w:val="00C707B4"/>
    <w:rsid w:val="00C724EC"/>
    <w:rsid w:val="00C73058"/>
    <w:rsid w:val="00C73981"/>
    <w:rsid w:val="00C75B9E"/>
    <w:rsid w:val="00C7664B"/>
    <w:rsid w:val="00C76DC8"/>
    <w:rsid w:val="00C77C8A"/>
    <w:rsid w:val="00C80306"/>
    <w:rsid w:val="00C80696"/>
    <w:rsid w:val="00C80DFE"/>
    <w:rsid w:val="00C81BA2"/>
    <w:rsid w:val="00C824B9"/>
    <w:rsid w:val="00C826CB"/>
    <w:rsid w:val="00C82905"/>
    <w:rsid w:val="00C833F6"/>
    <w:rsid w:val="00C837E9"/>
    <w:rsid w:val="00C84428"/>
    <w:rsid w:val="00C8484B"/>
    <w:rsid w:val="00C86835"/>
    <w:rsid w:val="00C87EF1"/>
    <w:rsid w:val="00C90339"/>
    <w:rsid w:val="00C909BF"/>
    <w:rsid w:val="00C91BD2"/>
    <w:rsid w:val="00C92488"/>
    <w:rsid w:val="00C924C0"/>
    <w:rsid w:val="00C937A2"/>
    <w:rsid w:val="00C93CD5"/>
    <w:rsid w:val="00C94065"/>
    <w:rsid w:val="00C95A23"/>
    <w:rsid w:val="00C95A33"/>
    <w:rsid w:val="00C9638B"/>
    <w:rsid w:val="00C966BB"/>
    <w:rsid w:val="00C9731C"/>
    <w:rsid w:val="00CA0256"/>
    <w:rsid w:val="00CA0C2F"/>
    <w:rsid w:val="00CA23A6"/>
    <w:rsid w:val="00CA37A4"/>
    <w:rsid w:val="00CA3B30"/>
    <w:rsid w:val="00CA3C72"/>
    <w:rsid w:val="00CA40D4"/>
    <w:rsid w:val="00CA45D6"/>
    <w:rsid w:val="00CA5899"/>
    <w:rsid w:val="00CA5D40"/>
    <w:rsid w:val="00CA6BD6"/>
    <w:rsid w:val="00CA76E0"/>
    <w:rsid w:val="00CB1A14"/>
    <w:rsid w:val="00CB295F"/>
    <w:rsid w:val="00CB2E13"/>
    <w:rsid w:val="00CB6623"/>
    <w:rsid w:val="00CB6A98"/>
    <w:rsid w:val="00CC064D"/>
    <w:rsid w:val="00CC119F"/>
    <w:rsid w:val="00CC1D2D"/>
    <w:rsid w:val="00CC26AD"/>
    <w:rsid w:val="00CC2F3B"/>
    <w:rsid w:val="00CC4631"/>
    <w:rsid w:val="00CC4816"/>
    <w:rsid w:val="00CC603A"/>
    <w:rsid w:val="00CC658D"/>
    <w:rsid w:val="00CC669B"/>
    <w:rsid w:val="00CC6B2D"/>
    <w:rsid w:val="00CC7723"/>
    <w:rsid w:val="00CD0226"/>
    <w:rsid w:val="00CD05DE"/>
    <w:rsid w:val="00CD0A5E"/>
    <w:rsid w:val="00CD180F"/>
    <w:rsid w:val="00CD239E"/>
    <w:rsid w:val="00CD2526"/>
    <w:rsid w:val="00CD2641"/>
    <w:rsid w:val="00CD5205"/>
    <w:rsid w:val="00CD5C87"/>
    <w:rsid w:val="00CD5E9C"/>
    <w:rsid w:val="00CD6102"/>
    <w:rsid w:val="00CD6748"/>
    <w:rsid w:val="00CE10EE"/>
    <w:rsid w:val="00CE1757"/>
    <w:rsid w:val="00CE1CE2"/>
    <w:rsid w:val="00CE37B6"/>
    <w:rsid w:val="00CE4449"/>
    <w:rsid w:val="00CE4816"/>
    <w:rsid w:val="00CE5636"/>
    <w:rsid w:val="00CE5888"/>
    <w:rsid w:val="00CE7F29"/>
    <w:rsid w:val="00CF08B6"/>
    <w:rsid w:val="00CF0B83"/>
    <w:rsid w:val="00CF100D"/>
    <w:rsid w:val="00CF237A"/>
    <w:rsid w:val="00CF2744"/>
    <w:rsid w:val="00CF3B8F"/>
    <w:rsid w:val="00CF3F6B"/>
    <w:rsid w:val="00CF4A09"/>
    <w:rsid w:val="00CF57ED"/>
    <w:rsid w:val="00CF5931"/>
    <w:rsid w:val="00CF642C"/>
    <w:rsid w:val="00CF6CB6"/>
    <w:rsid w:val="00CF7E10"/>
    <w:rsid w:val="00D00644"/>
    <w:rsid w:val="00D00ACA"/>
    <w:rsid w:val="00D01193"/>
    <w:rsid w:val="00D03630"/>
    <w:rsid w:val="00D03AD8"/>
    <w:rsid w:val="00D03F4B"/>
    <w:rsid w:val="00D04820"/>
    <w:rsid w:val="00D04EFF"/>
    <w:rsid w:val="00D053C5"/>
    <w:rsid w:val="00D054D9"/>
    <w:rsid w:val="00D05812"/>
    <w:rsid w:val="00D058B8"/>
    <w:rsid w:val="00D0622F"/>
    <w:rsid w:val="00D06284"/>
    <w:rsid w:val="00D078C5"/>
    <w:rsid w:val="00D07E49"/>
    <w:rsid w:val="00D10363"/>
    <w:rsid w:val="00D10499"/>
    <w:rsid w:val="00D1075A"/>
    <w:rsid w:val="00D112DE"/>
    <w:rsid w:val="00D11BAA"/>
    <w:rsid w:val="00D13728"/>
    <w:rsid w:val="00D13C0A"/>
    <w:rsid w:val="00D148FD"/>
    <w:rsid w:val="00D14EC1"/>
    <w:rsid w:val="00D1632B"/>
    <w:rsid w:val="00D17505"/>
    <w:rsid w:val="00D17FF9"/>
    <w:rsid w:val="00D2052F"/>
    <w:rsid w:val="00D21B6E"/>
    <w:rsid w:val="00D21E69"/>
    <w:rsid w:val="00D2222D"/>
    <w:rsid w:val="00D23D2C"/>
    <w:rsid w:val="00D24705"/>
    <w:rsid w:val="00D25617"/>
    <w:rsid w:val="00D25669"/>
    <w:rsid w:val="00D25B90"/>
    <w:rsid w:val="00D2783A"/>
    <w:rsid w:val="00D33837"/>
    <w:rsid w:val="00D3476D"/>
    <w:rsid w:val="00D34C91"/>
    <w:rsid w:val="00D34F7B"/>
    <w:rsid w:val="00D36D58"/>
    <w:rsid w:val="00D37CEA"/>
    <w:rsid w:val="00D40143"/>
    <w:rsid w:val="00D41CA9"/>
    <w:rsid w:val="00D42305"/>
    <w:rsid w:val="00D42854"/>
    <w:rsid w:val="00D42A98"/>
    <w:rsid w:val="00D43BF5"/>
    <w:rsid w:val="00D44816"/>
    <w:rsid w:val="00D45802"/>
    <w:rsid w:val="00D4603F"/>
    <w:rsid w:val="00D4627D"/>
    <w:rsid w:val="00D5043C"/>
    <w:rsid w:val="00D51EC2"/>
    <w:rsid w:val="00D53462"/>
    <w:rsid w:val="00D54952"/>
    <w:rsid w:val="00D5674A"/>
    <w:rsid w:val="00D568D3"/>
    <w:rsid w:val="00D56F7A"/>
    <w:rsid w:val="00D604B3"/>
    <w:rsid w:val="00D60C85"/>
    <w:rsid w:val="00D63A02"/>
    <w:rsid w:val="00D63E0A"/>
    <w:rsid w:val="00D6470B"/>
    <w:rsid w:val="00D64C41"/>
    <w:rsid w:val="00D650CB"/>
    <w:rsid w:val="00D65E31"/>
    <w:rsid w:val="00D65F03"/>
    <w:rsid w:val="00D66317"/>
    <w:rsid w:val="00D67E86"/>
    <w:rsid w:val="00D7021E"/>
    <w:rsid w:val="00D7053B"/>
    <w:rsid w:val="00D7072D"/>
    <w:rsid w:val="00D714F7"/>
    <w:rsid w:val="00D72300"/>
    <w:rsid w:val="00D72B6C"/>
    <w:rsid w:val="00D731E8"/>
    <w:rsid w:val="00D73C43"/>
    <w:rsid w:val="00D73E01"/>
    <w:rsid w:val="00D740AD"/>
    <w:rsid w:val="00D745FC"/>
    <w:rsid w:val="00D74806"/>
    <w:rsid w:val="00D74FE9"/>
    <w:rsid w:val="00D7609F"/>
    <w:rsid w:val="00D77C17"/>
    <w:rsid w:val="00D801D4"/>
    <w:rsid w:val="00D80B32"/>
    <w:rsid w:val="00D8166E"/>
    <w:rsid w:val="00D82E25"/>
    <w:rsid w:val="00D82FC1"/>
    <w:rsid w:val="00D83257"/>
    <w:rsid w:val="00D835B8"/>
    <w:rsid w:val="00D83EB1"/>
    <w:rsid w:val="00D85352"/>
    <w:rsid w:val="00D90F6D"/>
    <w:rsid w:val="00D9311D"/>
    <w:rsid w:val="00D938ED"/>
    <w:rsid w:val="00D944A3"/>
    <w:rsid w:val="00D959E7"/>
    <w:rsid w:val="00D95C5C"/>
    <w:rsid w:val="00D96297"/>
    <w:rsid w:val="00D96B62"/>
    <w:rsid w:val="00D9735C"/>
    <w:rsid w:val="00DA0DBC"/>
    <w:rsid w:val="00DA0E44"/>
    <w:rsid w:val="00DA0ED0"/>
    <w:rsid w:val="00DA1011"/>
    <w:rsid w:val="00DA1218"/>
    <w:rsid w:val="00DA14EF"/>
    <w:rsid w:val="00DA151A"/>
    <w:rsid w:val="00DA20A2"/>
    <w:rsid w:val="00DA37A2"/>
    <w:rsid w:val="00DA48F8"/>
    <w:rsid w:val="00DA4A25"/>
    <w:rsid w:val="00DA544C"/>
    <w:rsid w:val="00DA6354"/>
    <w:rsid w:val="00DA6597"/>
    <w:rsid w:val="00DA6BFE"/>
    <w:rsid w:val="00DA6D4F"/>
    <w:rsid w:val="00DA7C05"/>
    <w:rsid w:val="00DB03CA"/>
    <w:rsid w:val="00DB0467"/>
    <w:rsid w:val="00DB0E01"/>
    <w:rsid w:val="00DB51FF"/>
    <w:rsid w:val="00DB5314"/>
    <w:rsid w:val="00DB5AB0"/>
    <w:rsid w:val="00DB5E66"/>
    <w:rsid w:val="00DB697F"/>
    <w:rsid w:val="00DB708B"/>
    <w:rsid w:val="00DB7DAC"/>
    <w:rsid w:val="00DB7F21"/>
    <w:rsid w:val="00DC0076"/>
    <w:rsid w:val="00DC032D"/>
    <w:rsid w:val="00DC05AE"/>
    <w:rsid w:val="00DC0B4F"/>
    <w:rsid w:val="00DC2949"/>
    <w:rsid w:val="00DC33C6"/>
    <w:rsid w:val="00DC33C9"/>
    <w:rsid w:val="00DC3ADD"/>
    <w:rsid w:val="00DC3AEA"/>
    <w:rsid w:val="00DC3B84"/>
    <w:rsid w:val="00DC4426"/>
    <w:rsid w:val="00DC4710"/>
    <w:rsid w:val="00DC508B"/>
    <w:rsid w:val="00DC5C57"/>
    <w:rsid w:val="00DC5ED6"/>
    <w:rsid w:val="00DC793A"/>
    <w:rsid w:val="00DC7B33"/>
    <w:rsid w:val="00DC7FF0"/>
    <w:rsid w:val="00DD02A2"/>
    <w:rsid w:val="00DD04B6"/>
    <w:rsid w:val="00DD13DA"/>
    <w:rsid w:val="00DD1E63"/>
    <w:rsid w:val="00DD2AD0"/>
    <w:rsid w:val="00DD3EB4"/>
    <w:rsid w:val="00DD3ED8"/>
    <w:rsid w:val="00DD4918"/>
    <w:rsid w:val="00DD4BBB"/>
    <w:rsid w:val="00DD4C24"/>
    <w:rsid w:val="00DD5500"/>
    <w:rsid w:val="00DD6F67"/>
    <w:rsid w:val="00DD7040"/>
    <w:rsid w:val="00DD7467"/>
    <w:rsid w:val="00DD7550"/>
    <w:rsid w:val="00DD7CE5"/>
    <w:rsid w:val="00DE0765"/>
    <w:rsid w:val="00DE256C"/>
    <w:rsid w:val="00DE31D6"/>
    <w:rsid w:val="00DE35FA"/>
    <w:rsid w:val="00DE3C5A"/>
    <w:rsid w:val="00DE4FE7"/>
    <w:rsid w:val="00DE52AB"/>
    <w:rsid w:val="00DE57B3"/>
    <w:rsid w:val="00DF0015"/>
    <w:rsid w:val="00DF0689"/>
    <w:rsid w:val="00DF08BD"/>
    <w:rsid w:val="00DF14A9"/>
    <w:rsid w:val="00DF21C6"/>
    <w:rsid w:val="00DF3C3F"/>
    <w:rsid w:val="00DF46A0"/>
    <w:rsid w:val="00DF5A17"/>
    <w:rsid w:val="00DF666B"/>
    <w:rsid w:val="00DF6A2D"/>
    <w:rsid w:val="00DF73F3"/>
    <w:rsid w:val="00E008E0"/>
    <w:rsid w:val="00E0353F"/>
    <w:rsid w:val="00E0428D"/>
    <w:rsid w:val="00E04A60"/>
    <w:rsid w:val="00E05B3B"/>
    <w:rsid w:val="00E05D35"/>
    <w:rsid w:val="00E07168"/>
    <w:rsid w:val="00E07DAD"/>
    <w:rsid w:val="00E07DF1"/>
    <w:rsid w:val="00E07FEF"/>
    <w:rsid w:val="00E106BE"/>
    <w:rsid w:val="00E10BC0"/>
    <w:rsid w:val="00E118C1"/>
    <w:rsid w:val="00E13AC7"/>
    <w:rsid w:val="00E150BE"/>
    <w:rsid w:val="00E15521"/>
    <w:rsid w:val="00E159AB"/>
    <w:rsid w:val="00E1622E"/>
    <w:rsid w:val="00E16583"/>
    <w:rsid w:val="00E16BBE"/>
    <w:rsid w:val="00E1764E"/>
    <w:rsid w:val="00E204E2"/>
    <w:rsid w:val="00E209E9"/>
    <w:rsid w:val="00E2121A"/>
    <w:rsid w:val="00E21242"/>
    <w:rsid w:val="00E23E43"/>
    <w:rsid w:val="00E24CCF"/>
    <w:rsid w:val="00E26724"/>
    <w:rsid w:val="00E26EE5"/>
    <w:rsid w:val="00E27069"/>
    <w:rsid w:val="00E27150"/>
    <w:rsid w:val="00E271AC"/>
    <w:rsid w:val="00E27DD4"/>
    <w:rsid w:val="00E306D6"/>
    <w:rsid w:val="00E30BAB"/>
    <w:rsid w:val="00E31153"/>
    <w:rsid w:val="00E311A7"/>
    <w:rsid w:val="00E326BA"/>
    <w:rsid w:val="00E32FE5"/>
    <w:rsid w:val="00E33814"/>
    <w:rsid w:val="00E33ADB"/>
    <w:rsid w:val="00E33D88"/>
    <w:rsid w:val="00E35171"/>
    <w:rsid w:val="00E36B1F"/>
    <w:rsid w:val="00E36CB8"/>
    <w:rsid w:val="00E378C5"/>
    <w:rsid w:val="00E378CB"/>
    <w:rsid w:val="00E37C37"/>
    <w:rsid w:val="00E4027B"/>
    <w:rsid w:val="00E40FDD"/>
    <w:rsid w:val="00E415A0"/>
    <w:rsid w:val="00E41C5F"/>
    <w:rsid w:val="00E42CA1"/>
    <w:rsid w:val="00E42F60"/>
    <w:rsid w:val="00E42FA3"/>
    <w:rsid w:val="00E453D2"/>
    <w:rsid w:val="00E453FD"/>
    <w:rsid w:val="00E45AD9"/>
    <w:rsid w:val="00E46F26"/>
    <w:rsid w:val="00E472D9"/>
    <w:rsid w:val="00E475A9"/>
    <w:rsid w:val="00E5064E"/>
    <w:rsid w:val="00E50994"/>
    <w:rsid w:val="00E50E6C"/>
    <w:rsid w:val="00E5177A"/>
    <w:rsid w:val="00E51AF1"/>
    <w:rsid w:val="00E52B88"/>
    <w:rsid w:val="00E531FD"/>
    <w:rsid w:val="00E53A98"/>
    <w:rsid w:val="00E54455"/>
    <w:rsid w:val="00E54997"/>
    <w:rsid w:val="00E54FDF"/>
    <w:rsid w:val="00E5746A"/>
    <w:rsid w:val="00E57CC4"/>
    <w:rsid w:val="00E57E31"/>
    <w:rsid w:val="00E601FE"/>
    <w:rsid w:val="00E603E3"/>
    <w:rsid w:val="00E60433"/>
    <w:rsid w:val="00E61FF7"/>
    <w:rsid w:val="00E6209E"/>
    <w:rsid w:val="00E621D3"/>
    <w:rsid w:val="00E6278C"/>
    <w:rsid w:val="00E629BA"/>
    <w:rsid w:val="00E63336"/>
    <w:rsid w:val="00E63443"/>
    <w:rsid w:val="00E6459B"/>
    <w:rsid w:val="00E649FF"/>
    <w:rsid w:val="00E64C94"/>
    <w:rsid w:val="00E6546B"/>
    <w:rsid w:val="00E70821"/>
    <w:rsid w:val="00E70DE5"/>
    <w:rsid w:val="00E71416"/>
    <w:rsid w:val="00E71BB8"/>
    <w:rsid w:val="00E74347"/>
    <w:rsid w:val="00E76296"/>
    <w:rsid w:val="00E765FF"/>
    <w:rsid w:val="00E77B61"/>
    <w:rsid w:val="00E804A8"/>
    <w:rsid w:val="00E80F3A"/>
    <w:rsid w:val="00E8337C"/>
    <w:rsid w:val="00E83728"/>
    <w:rsid w:val="00E83950"/>
    <w:rsid w:val="00E85025"/>
    <w:rsid w:val="00E85FF5"/>
    <w:rsid w:val="00E866C3"/>
    <w:rsid w:val="00E8794E"/>
    <w:rsid w:val="00E907C0"/>
    <w:rsid w:val="00E9216A"/>
    <w:rsid w:val="00E92182"/>
    <w:rsid w:val="00E93AC4"/>
    <w:rsid w:val="00E9446E"/>
    <w:rsid w:val="00E94592"/>
    <w:rsid w:val="00E9484E"/>
    <w:rsid w:val="00E9518E"/>
    <w:rsid w:val="00E956BA"/>
    <w:rsid w:val="00E9594D"/>
    <w:rsid w:val="00E95B9E"/>
    <w:rsid w:val="00E95F21"/>
    <w:rsid w:val="00E96C03"/>
    <w:rsid w:val="00EA1063"/>
    <w:rsid w:val="00EA186F"/>
    <w:rsid w:val="00EA1B76"/>
    <w:rsid w:val="00EA2766"/>
    <w:rsid w:val="00EA31D8"/>
    <w:rsid w:val="00EA378A"/>
    <w:rsid w:val="00EA5415"/>
    <w:rsid w:val="00EA68C3"/>
    <w:rsid w:val="00EA72B9"/>
    <w:rsid w:val="00EB06B8"/>
    <w:rsid w:val="00EB0B51"/>
    <w:rsid w:val="00EB12B5"/>
    <w:rsid w:val="00EB2F19"/>
    <w:rsid w:val="00EB4A83"/>
    <w:rsid w:val="00EB6163"/>
    <w:rsid w:val="00EB65F8"/>
    <w:rsid w:val="00EC032C"/>
    <w:rsid w:val="00EC0549"/>
    <w:rsid w:val="00EC2D3B"/>
    <w:rsid w:val="00EC3631"/>
    <w:rsid w:val="00EC3E27"/>
    <w:rsid w:val="00EC44E3"/>
    <w:rsid w:val="00EC4DE4"/>
    <w:rsid w:val="00EC59F9"/>
    <w:rsid w:val="00EC62D6"/>
    <w:rsid w:val="00ED0EAC"/>
    <w:rsid w:val="00ED2473"/>
    <w:rsid w:val="00ED52F8"/>
    <w:rsid w:val="00ED5AD5"/>
    <w:rsid w:val="00ED68AD"/>
    <w:rsid w:val="00ED7839"/>
    <w:rsid w:val="00ED7E5B"/>
    <w:rsid w:val="00EE231B"/>
    <w:rsid w:val="00EE2528"/>
    <w:rsid w:val="00EE3A55"/>
    <w:rsid w:val="00EE4AA2"/>
    <w:rsid w:val="00EE6DB0"/>
    <w:rsid w:val="00EE79D1"/>
    <w:rsid w:val="00EF11E9"/>
    <w:rsid w:val="00EF1991"/>
    <w:rsid w:val="00EF2C2D"/>
    <w:rsid w:val="00EF4A09"/>
    <w:rsid w:val="00EF50AD"/>
    <w:rsid w:val="00EF5CAA"/>
    <w:rsid w:val="00EF6D6F"/>
    <w:rsid w:val="00EF7074"/>
    <w:rsid w:val="00EF74BA"/>
    <w:rsid w:val="00EF7823"/>
    <w:rsid w:val="00EF7DB8"/>
    <w:rsid w:val="00F001FE"/>
    <w:rsid w:val="00F002DB"/>
    <w:rsid w:val="00F01A77"/>
    <w:rsid w:val="00F01AC3"/>
    <w:rsid w:val="00F02688"/>
    <w:rsid w:val="00F02FCB"/>
    <w:rsid w:val="00F039CF"/>
    <w:rsid w:val="00F05900"/>
    <w:rsid w:val="00F05C84"/>
    <w:rsid w:val="00F07572"/>
    <w:rsid w:val="00F110C8"/>
    <w:rsid w:val="00F116D8"/>
    <w:rsid w:val="00F12DDE"/>
    <w:rsid w:val="00F14F66"/>
    <w:rsid w:val="00F14FED"/>
    <w:rsid w:val="00F15DEA"/>
    <w:rsid w:val="00F16DA2"/>
    <w:rsid w:val="00F17D05"/>
    <w:rsid w:val="00F17D5C"/>
    <w:rsid w:val="00F2317E"/>
    <w:rsid w:val="00F234FB"/>
    <w:rsid w:val="00F239AC"/>
    <w:rsid w:val="00F27EC4"/>
    <w:rsid w:val="00F30004"/>
    <w:rsid w:val="00F30B90"/>
    <w:rsid w:val="00F31DEC"/>
    <w:rsid w:val="00F3205C"/>
    <w:rsid w:val="00F32978"/>
    <w:rsid w:val="00F33564"/>
    <w:rsid w:val="00F336DE"/>
    <w:rsid w:val="00F33F72"/>
    <w:rsid w:val="00F3412D"/>
    <w:rsid w:val="00F35159"/>
    <w:rsid w:val="00F352D8"/>
    <w:rsid w:val="00F35380"/>
    <w:rsid w:val="00F36798"/>
    <w:rsid w:val="00F37531"/>
    <w:rsid w:val="00F377FB"/>
    <w:rsid w:val="00F37972"/>
    <w:rsid w:val="00F40323"/>
    <w:rsid w:val="00F40348"/>
    <w:rsid w:val="00F4124F"/>
    <w:rsid w:val="00F419FB"/>
    <w:rsid w:val="00F41B14"/>
    <w:rsid w:val="00F41C00"/>
    <w:rsid w:val="00F41EF7"/>
    <w:rsid w:val="00F42478"/>
    <w:rsid w:val="00F43012"/>
    <w:rsid w:val="00F45116"/>
    <w:rsid w:val="00F45AB5"/>
    <w:rsid w:val="00F45EAC"/>
    <w:rsid w:val="00F46B1A"/>
    <w:rsid w:val="00F46D8B"/>
    <w:rsid w:val="00F46F03"/>
    <w:rsid w:val="00F46FB6"/>
    <w:rsid w:val="00F47012"/>
    <w:rsid w:val="00F47676"/>
    <w:rsid w:val="00F504F5"/>
    <w:rsid w:val="00F52044"/>
    <w:rsid w:val="00F520B6"/>
    <w:rsid w:val="00F522CB"/>
    <w:rsid w:val="00F52757"/>
    <w:rsid w:val="00F52E7E"/>
    <w:rsid w:val="00F5344E"/>
    <w:rsid w:val="00F53618"/>
    <w:rsid w:val="00F54147"/>
    <w:rsid w:val="00F54D0F"/>
    <w:rsid w:val="00F566A2"/>
    <w:rsid w:val="00F56A07"/>
    <w:rsid w:val="00F56ADD"/>
    <w:rsid w:val="00F578CF"/>
    <w:rsid w:val="00F57D28"/>
    <w:rsid w:val="00F60274"/>
    <w:rsid w:val="00F60EC0"/>
    <w:rsid w:val="00F61160"/>
    <w:rsid w:val="00F62213"/>
    <w:rsid w:val="00F622AA"/>
    <w:rsid w:val="00F62941"/>
    <w:rsid w:val="00F6383F"/>
    <w:rsid w:val="00F63F29"/>
    <w:rsid w:val="00F63F40"/>
    <w:rsid w:val="00F643D6"/>
    <w:rsid w:val="00F64899"/>
    <w:rsid w:val="00F67064"/>
    <w:rsid w:val="00F700F2"/>
    <w:rsid w:val="00F706B5"/>
    <w:rsid w:val="00F717FD"/>
    <w:rsid w:val="00F72415"/>
    <w:rsid w:val="00F7339E"/>
    <w:rsid w:val="00F736EE"/>
    <w:rsid w:val="00F7411C"/>
    <w:rsid w:val="00F75A15"/>
    <w:rsid w:val="00F7600C"/>
    <w:rsid w:val="00F76430"/>
    <w:rsid w:val="00F76AC8"/>
    <w:rsid w:val="00F76B6F"/>
    <w:rsid w:val="00F774C3"/>
    <w:rsid w:val="00F805D0"/>
    <w:rsid w:val="00F80A4D"/>
    <w:rsid w:val="00F81EAF"/>
    <w:rsid w:val="00F825A1"/>
    <w:rsid w:val="00F82732"/>
    <w:rsid w:val="00F82E56"/>
    <w:rsid w:val="00F83E9D"/>
    <w:rsid w:val="00F848FA"/>
    <w:rsid w:val="00F86872"/>
    <w:rsid w:val="00F92113"/>
    <w:rsid w:val="00F92F59"/>
    <w:rsid w:val="00F94255"/>
    <w:rsid w:val="00F95ED1"/>
    <w:rsid w:val="00F96681"/>
    <w:rsid w:val="00F96BCF"/>
    <w:rsid w:val="00F96C25"/>
    <w:rsid w:val="00F9700F"/>
    <w:rsid w:val="00F9753E"/>
    <w:rsid w:val="00F97D44"/>
    <w:rsid w:val="00F97D85"/>
    <w:rsid w:val="00FA08CB"/>
    <w:rsid w:val="00FA0A39"/>
    <w:rsid w:val="00FA0BB3"/>
    <w:rsid w:val="00FA0EC1"/>
    <w:rsid w:val="00FA10A8"/>
    <w:rsid w:val="00FA11D4"/>
    <w:rsid w:val="00FA1344"/>
    <w:rsid w:val="00FA18FE"/>
    <w:rsid w:val="00FA1F05"/>
    <w:rsid w:val="00FA2316"/>
    <w:rsid w:val="00FA2520"/>
    <w:rsid w:val="00FA2EFF"/>
    <w:rsid w:val="00FA30EF"/>
    <w:rsid w:val="00FA531D"/>
    <w:rsid w:val="00FA57E0"/>
    <w:rsid w:val="00FA5D0A"/>
    <w:rsid w:val="00FA62ED"/>
    <w:rsid w:val="00FA6C05"/>
    <w:rsid w:val="00FA70A6"/>
    <w:rsid w:val="00FB00D9"/>
    <w:rsid w:val="00FB057D"/>
    <w:rsid w:val="00FB18C8"/>
    <w:rsid w:val="00FB4D3A"/>
    <w:rsid w:val="00FB60CA"/>
    <w:rsid w:val="00FB665B"/>
    <w:rsid w:val="00FB7220"/>
    <w:rsid w:val="00FB7AF7"/>
    <w:rsid w:val="00FB7E39"/>
    <w:rsid w:val="00FB7F49"/>
    <w:rsid w:val="00FC0C03"/>
    <w:rsid w:val="00FC0F20"/>
    <w:rsid w:val="00FC23BF"/>
    <w:rsid w:val="00FC2DF6"/>
    <w:rsid w:val="00FC3312"/>
    <w:rsid w:val="00FC488B"/>
    <w:rsid w:val="00FC5196"/>
    <w:rsid w:val="00FC5699"/>
    <w:rsid w:val="00FC67B3"/>
    <w:rsid w:val="00FC6A0C"/>
    <w:rsid w:val="00FC7890"/>
    <w:rsid w:val="00FD0A3E"/>
    <w:rsid w:val="00FD0F65"/>
    <w:rsid w:val="00FD2FF9"/>
    <w:rsid w:val="00FD31A8"/>
    <w:rsid w:val="00FD33D7"/>
    <w:rsid w:val="00FD3A7E"/>
    <w:rsid w:val="00FD6215"/>
    <w:rsid w:val="00FD6825"/>
    <w:rsid w:val="00FE200C"/>
    <w:rsid w:val="00FE36EA"/>
    <w:rsid w:val="00FE397C"/>
    <w:rsid w:val="00FE4803"/>
    <w:rsid w:val="00FE4E7A"/>
    <w:rsid w:val="00FE52E4"/>
    <w:rsid w:val="00FE5559"/>
    <w:rsid w:val="00FE56D5"/>
    <w:rsid w:val="00FE77A1"/>
    <w:rsid w:val="00FF083D"/>
    <w:rsid w:val="00FF0A1D"/>
    <w:rsid w:val="00FF1786"/>
    <w:rsid w:val="00FF1B93"/>
    <w:rsid w:val="00FF269E"/>
    <w:rsid w:val="00FF3EEC"/>
    <w:rsid w:val="00FF488C"/>
    <w:rsid w:val="00FF544A"/>
    <w:rsid w:val="00FF6C81"/>
    <w:rsid w:val="029630C9"/>
    <w:rsid w:val="02D1884E"/>
    <w:rsid w:val="031375A7"/>
    <w:rsid w:val="03195095"/>
    <w:rsid w:val="03614EAE"/>
    <w:rsid w:val="03B7CE98"/>
    <w:rsid w:val="04B828CE"/>
    <w:rsid w:val="05396AC0"/>
    <w:rsid w:val="0556AA98"/>
    <w:rsid w:val="055B3E75"/>
    <w:rsid w:val="05815074"/>
    <w:rsid w:val="05BC0263"/>
    <w:rsid w:val="05BC0CA9"/>
    <w:rsid w:val="06F68842"/>
    <w:rsid w:val="07A68590"/>
    <w:rsid w:val="07CEDD03"/>
    <w:rsid w:val="082F6BF5"/>
    <w:rsid w:val="096575FE"/>
    <w:rsid w:val="09BE7389"/>
    <w:rsid w:val="09CEC7C6"/>
    <w:rsid w:val="09F34B70"/>
    <w:rsid w:val="0A241B84"/>
    <w:rsid w:val="0AF09E58"/>
    <w:rsid w:val="0B0D4EC8"/>
    <w:rsid w:val="0B2772A7"/>
    <w:rsid w:val="0B3164E3"/>
    <w:rsid w:val="0B7664A1"/>
    <w:rsid w:val="0C6DFC1F"/>
    <w:rsid w:val="0CE2202F"/>
    <w:rsid w:val="0DCEB67C"/>
    <w:rsid w:val="0E12FCAC"/>
    <w:rsid w:val="0E26EAFE"/>
    <w:rsid w:val="0E43CB3C"/>
    <w:rsid w:val="0E59B96A"/>
    <w:rsid w:val="0ED0CC5D"/>
    <w:rsid w:val="0F32AB59"/>
    <w:rsid w:val="0F58DE8A"/>
    <w:rsid w:val="0FC4918C"/>
    <w:rsid w:val="0FE4648A"/>
    <w:rsid w:val="102A7A5A"/>
    <w:rsid w:val="11320D06"/>
    <w:rsid w:val="113AA95B"/>
    <w:rsid w:val="116CC015"/>
    <w:rsid w:val="11FF5F8E"/>
    <w:rsid w:val="128256E0"/>
    <w:rsid w:val="14067003"/>
    <w:rsid w:val="148060A5"/>
    <w:rsid w:val="14E3AF5E"/>
    <w:rsid w:val="14FA7119"/>
    <w:rsid w:val="1532AF44"/>
    <w:rsid w:val="15791A7C"/>
    <w:rsid w:val="15D68F10"/>
    <w:rsid w:val="15E14E0F"/>
    <w:rsid w:val="168252EB"/>
    <w:rsid w:val="1697E6F5"/>
    <w:rsid w:val="16E3CFF1"/>
    <w:rsid w:val="170961FB"/>
    <w:rsid w:val="17724E50"/>
    <w:rsid w:val="178A7F12"/>
    <w:rsid w:val="17EB4F72"/>
    <w:rsid w:val="19349D18"/>
    <w:rsid w:val="193D98D0"/>
    <w:rsid w:val="1999ECFC"/>
    <w:rsid w:val="19ABC9DD"/>
    <w:rsid w:val="1A39CD10"/>
    <w:rsid w:val="1A541673"/>
    <w:rsid w:val="1A7373EC"/>
    <w:rsid w:val="1BEAD76A"/>
    <w:rsid w:val="1CC2FC86"/>
    <w:rsid w:val="1CFED405"/>
    <w:rsid w:val="1DA47B81"/>
    <w:rsid w:val="1E208A65"/>
    <w:rsid w:val="1E3A3D28"/>
    <w:rsid w:val="1E67939E"/>
    <w:rsid w:val="1E77F85F"/>
    <w:rsid w:val="1E82FED5"/>
    <w:rsid w:val="1E92B5FD"/>
    <w:rsid w:val="1ED9A430"/>
    <w:rsid w:val="1F0944B9"/>
    <w:rsid w:val="1F22BD71"/>
    <w:rsid w:val="1FD037C8"/>
    <w:rsid w:val="1FF00C57"/>
    <w:rsid w:val="204A26FB"/>
    <w:rsid w:val="20AD0FD5"/>
    <w:rsid w:val="20DED345"/>
    <w:rsid w:val="2105EDA2"/>
    <w:rsid w:val="214B2382"/>
    <w:rsid w:val="21897496"/>
    <w:rsid w:val="21F1A6A2"/>
    <w:rsid w:val="225C0815"/>
    <w:rsid w:val="228945FA"/>
    <w:rsid w:val="22D83AA6"/>
    <w:rsid w:val="23FC638D"/>
    <w:rsid w:val="24171760"/>
    <w:rsid w:val="241E508D"/>
    <w:rsid w:val="244B3538"/>
    <w:rsid w:val="2451F36C"/>
    <w:rsid w:val="248564D9"/>
    <w:rsid w:val="24D7F3BA"/>
    <w:rsid w:val="250312FB"/>
    <w:rsid w:val="258B59A8"/>
    <w:rsid w:val="25953DED"/>
    <w:rsid w:val="25BE6C54"/>
    <w:rsid w:val="2720C280"/>
    <w:rsid w:val="274C99C9"/>
    <w:rsid w:val="2762A422"/>
    <w:rsid w:val="27928C06"/>
    <w:rsid w:val="281F26B5"/>
    <w:rsid w:val="283FF074"/>
    <w:rsid w:val="28ADE76D"/>
    <w:rsid w:val="299846E7"/>
    <w:rsid w:val="29C2989E"/>
    <w:rsid w:val="2A2935E1"/>
    <w:rsid w:val="2A696123"/>
    <w:rsid w:val="2A728173"/>
    <w:rsid w:val="2AE6C115"/>
    <w:rsid w:val="2B81E726"/>
    <w:rsid w:val="2B83007A"/>
    <w:rsid w:val="2BB27A70"/>
    <w:rsid w:val="2BF88EF1"/>
    <w:rsid w:val="2C49DBF5"/>
    <w:rsid w:val="2CA179EF"/>
    <w:rsid w:val="2CBA9F28"/>
    <w:rsid w:val="2D382777"/>
    <w:rsid w:val="2D3E5DF5"/>
    <w:rsid w:val="2D9AEEDF"/>
    <w:rsid w:val="2EAFACAA"/>
    <w:rsid w:val="3024D181"/>
    <w:rsid w:val="302F58EC"/>
    <w:rsid w:val="3045370E"/>
    <w:rsid w:val="30566897"/>
    <w:rsid w:val="30EB62FD"/>
    <w:rsid w:val="329A4E1A"/>
    <w:rsid w:val="330AFD69"/>
    <w:rsid w:val="334AB41B"/>
    <w:rsid w:val="34EF6D3F"/>
    <w:rsid w:val="353FB7C3"/>
    <w:rsid w:val="35BDCC17"/>
    <w:rsid w:val="35BF24E6"/>
    <w:rsid w:val="35D9AF25"/>
    <w:rsid w:val="3614B7B4"/>
    <w:rsid w:val="36A3D5BF"/>
    <w:rsid w:val="37001FFD"/>
    <w:rsid w:val="3739582E"/>
    <w:rsid w:val="37E0D1E9"/>
    <w:rsid w:val="37F27023"/>
    <w:rsid w:val="385AADDA"/>
    <w:rsid w:val="390E5B0E"/>
    <w:rsid w:val="3A5E7B91"/>
    <w:rsid w:val="3A5FD8FC"/>
    <w:rsid w:val="3AAA6AB9"/>
    <w:rsid w:val="3AB1BB61"/>
    <w:rsid w:val="3AF516DE"/>
    <w:rsid w:val="3B19C072"/>
    <w:rsid w:val="3B5DB5DF"/>
    <w:rsid w:val="3BA5E80E"/>
    <w:rsid w:val="3BC6E540"/>
    <w:rsid w:val="3C075210"/>
    <w:rsid w:val="3C229AF3"/>
    <w:rsid w:val="3CED27BE"/>
    <w:rsid w:val="3D7E89A2"/>
    <w:rsid w:val="3EBCDBF0"/>
    <w:rsid w:val="3F147846"/>
    <w:rsid w:val="3FC9C974"/>
    <w:rsid w:val="4094008E"/>
    <w:rsid w:val="417F05B9"/>
    <w:rsid w:val="41DF9064"/>
    <w:rsid w:val="41E9E146"/>
    <w:rsid w:val="41FF5EBE"/>
    <w:rsid w:val="4204BFA7"/>
    <w:rsid w:val="4234FA43"/>
    <w:rsid w:val="42D6BE24"/>
    <w:rsid w:val="42FFC069"/>
    <w:rsid w:val="4360CDC0"/>
    <w:rsid w:val="4408FBB6"/>
    <w:rsid w:val="4479CE2F"/>
    <w:rsid w:val="44BAADD6"/>
    <w:rsid w:val="44BE6481"/>
    <w:rsid w:val="46C91410"/>
    <w:rsid w:val="47DD9699"/>
    <w:rsid w:val="48AD0955"/>
    <w:rsid w:val="48CDBE4F"/>
    <w:rsid w:val="48E458D0"/>
    <w:rsid w:val="49303B49"/>
    <w:rsid w:val="493CF042"/>
    <w:rsid w:val="49898031"/>
    <w:rsid w:val="4A0A2375"/>
    <w:rsid w:val="4B8E2679"/>
    <w:rsid w:val="4C255DAB"/>
    <w:rsid w:val="4C67202E"/>
    <w:rsid w:val="4CA14746"/>
    <w:rsid w:val="4D1BA5FA"/>
    <w:rsid w:val="4D1D54D5"/>
    <w:rsid w:val="4E0B5E9D"/>
    <w:rsid w:val="4E528FCA"/>
    <w:rsid w:val="4EB5B721"/>
    <w:rsid w:val="4ED802F5"/>
    <w:rsid w:val="4F194C90"/>
    <w:rsid w:val="4FB83180"/>
    <w:rsid w:val="5065F076"/>
    <w:rsid w:val="50D93C60"/>
    <w:rsid w:val="518A67AA"/>
    <w:rsid w:val="51F57FB6"/>
    <w:rsid w:val="52E57DC8"/>
    <w:rsid w:val="5310C7DA"/>
    <w:rsid w:val="53415857"/>
    <w:rsid w:val="53D92D13"/>
    <w:rsid w:val="541567F2"/>
    <w:rsid w:val="54783EA2"/>
    <w:rsid w:val="54D1D750"/>
    <w:rsid w:val="5507BD12"/>
    <w:rsid w:val="556A8DEA"/>
    <w:rsid w:val="556BA4B9"/>
    <w:rsid w:val="55B3A9C8"/>
    <w:rsid w:val="5687D9F5"/>
    <w:rsid w:val="568976E9"/>
    <w:rsid w:val="56A9C30C"/>
    <w:rsid w:val="576E3B82"/>
    <w:rsid w:val="5795AA16"/>
    <w:rsid w:val="5898487E"/>
    <w:rsid w:val="5A81131E"/>
    <w:rsid w:val="5AA08ABB"/>
    <w:rsid w:val="5B39FE8C"/>
    <w:rsid w:val="5BE2A993"/>
    <w:rsid w:val="5C33BB00"/>
    <w:rsid w:val="5D5BFA49"/>
    <w:rsid w:val="5DC36167"/>
    <w:rsid w:val="5DE97A3D"/>
    <w:rsid w:val="5E3A9F58"/>
    <w:rsid w:val="5E723FB8"/>
    <w:rsid w:val="5EA5654A"/>
    <w:rsid w:val="5F0DD2B4"/>
    <w:rsid w:val="5F13ADE2"/>
    <w:rsid w:val="5F4F2C11"/>
    <w:rsid w:val="5FC2C209"/>
    <w:rsid w:val="5FC51D15"/>
    <w:rsid w:val="5FE90C2A"/>
    <w:rsid w:val="6032013F"/>
    <w:rsid w:val="6046E224"/>
    <w:rsid w:val="61D5B1C2"/>
    <w:rsid w:val="621E840B"/>
    <w:rsid w:val="622C0307"/>
    <w:rsid w:val="63CDC363"/>
    <w:rsid w:val="64585F4D"/>
    <w:rsid w:val="6498181E"/>
    <w:rsid w:val="64AC3CB0"/>
    <w:rsid w:val="65BB25A2"/>
    <w:rsid w:val="66A0E30D"/>
    <w:rsid w:val="674B26F3"/>
    <w:rsid w:val="677388FE"/>
    <w:rsid w:val="68BCEBAC"/>
    <w:rsid w:val="68DBA7C0"/>
    <w:rsid w:val="68F39D73"/>
    <w:rsid w:val="695506A0"/>
    <w:rsid w:val="69AC1F45"/>
    <w:rsid w:val="6ABC79B2"/>
    <w:rsid w:val="6AE92EAE"/>
    <w:rsid w:val="6B2EFEC1"/>
    <w:rsid w:val="6B2F7991"/>
    <w:rsid w:val="6BE9ECAC"/>
    <w:rsid w:val="6C800005"/>
    <w:rsid w:val="6CB1EA9F"/>
    <w:rsid w:val="6CE7D83C"/>
    <w:rsid w:val="6D02FABD"/>
    <w:rsid w:val="6DF3AC53"/>
    <w:rsid w:val="6F3D1B51"/>
    <w:rsid w:val="6F718490"/>
    <w:rsid w:val="7065BE69"/>
    <w:rsid w:val="709DBDB0"/>
    <w:rsid w:val="712D66D1"/>
    <w:rsid w:val="713ED3D9"/>
    <w:rsid w:val="714D03AA"/>
    <w:rsid w:val="71F3E85C"/>
    <w:rsid w:val="7254BD29"/>
    <w:rsid w:val="7268A6BE"/>
    <w:rsid w:val="72849B94"/>
    <w:rsid w:val="728585B1"/>
    <w:rsid w:val="72BC82D0"/>
    <w:rsid w:val="733A7A2E"/>
    <w:rsid w:val="735F52DD"/>
    <w:rsid w:val="737AAD68"/>
    <w:rsid w:val="7388037D"/>
    <w:rsid w:val="7495E83D"/>
    <w:rsid w:val="74AD458B"/>
    <w:rsid w:val="74B01E3E"/>
    <w:rsid w:val="74C86BD2"/>
    <w:rsid w:val="7556055C"/>
    <w:rsid w:val="756F9CE9"/>
    <w:rsid w:val="75D82096"/>
    <w:rsid w:val="75E71CA8"/>
    <w:rsid w:val="762F6095"/>
    <w:rsid w:val="76DD40E5"/>
    <w:rsid w:val="7752B020"/>
    <w:rsid w:val="7805ADE2"/>
    <w:rsid w:val="783BECCC"/>
    <w:rsid w:val="784FE4BA"/>
    <w:rsid w:val="786F4275"/>
    <w:rsid w:val="79425843"/>
    <w:rsid w:val="79537BA7"/>
    <w:rsid w:val="79C034E1"/>
    <w:rsid w:val="7A0A2FA7"/>
    <w:rsid w:val="7A1E8903"/>
    <w:rsid w:val="7A5164E1"/>
    <w:rsid w:val="7B46E9E8"/>
    <w:rsid w:val="7B7B0ADC"/>
    <w:rsid w:val="7BD4CF0D"/>
    <w:rsid w:val="7C8B136E"/>
    <w:rsid w:val="7C9D585B"/>
    <w:rsid w:val="7CE6C64A"/>
    <w:rsid w:val="7D2AEE42"/>
    <w:rsid w:val="7E265225"/>
    <w:rsid w:val="7E75C625"/>
    <w:rsid w:val="7F35C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544C8"/>
  <w15:chartTrackingRefBased/>
  <w15:docId w15:val="{D1DA2323-03FF-4B87-8B55-55F0C4F2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1D"/>
    <w:pPr>
      <w:spacing w:after="60" w:line="276" w:lineRule="auto"/>
    </w:pPr>
    <w:rPr>
      <w:rFonts w:ascii="Arial" w:hAnsi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2E1D"/>
    <w:pPr>
      <w:keepNext/>
      <w:keepLines/>
      <w:spacing w:before="120" w:after="120"/>
      <w:outlineLvl w:val="0"/>
    </w:pPr>
    <w:rPr>
      <w:rFonts w:eastAsia="Times New Roman" w:cstheme="majorBidi"/>
      <w:b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2E1D"/>
    <w:pPr>
      <w:keepNext/>
      <w:keepLines/>
      <w:spacing w:before="120" w:after="120"/>
      <w:textAlignment w:val="baseline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10"/>
    <w:unhideWhenUsed/>
    <w:qFormat/>
    <w:rsid w:val="00632E1D"/>
    <w:pPr>
      <w:keepNext/>
      <w:keepLines/>
      <w:spacing w:before="120" w:after="120"/>
      <w:outlineLvl w:val="2"/>
    </w:pPr>
    <w:rPr>
      <w:b/>
      <w:sz w:val="24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632E1D"/>
    <w:pPr>
      <w:textAlignment w:val="auto"/>
      <w:outlineLvl w:val="3"/>
    </w:pPr>
    <w:rPr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C66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E1D"/>
    <w:rPr>
      <w:rFonts w:ascii="Arial" w:eastAsia="Times New Roman" w:hAnsi="Arial" w:cstheme="majorBidi"/>
      <w:b/>
      <w:sz w:val="32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32E1D"/>
    <w:rPr>
      <w:rFonts w:ascii="Arial" w:hAnsi="Arial"/>
      <w:b/>
      <w:bCs/>
      <w:sz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10"/>
    <w:rsid w:val="00632E1D"/>
    <w:rPr>
      <w:rFonts w:ascii="Arial" w:hAnsi="Arial"/>
      <w:b/>
      <w:sz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632E1D"/>
    <w:rPr>
      <w:rFonts w:ascii="Arial" w:hAnsi="Arial"/>
      <w:b/>
      <w:bCs/>
      <w:lang w:eastAsia="en-AU"/>
    </w:rPr>
  </w:style>
  <w:style w:type="paragraph" w:styleId="ListParagraph">
    <w:name w:val="List Paragraph"/>
    <w:basedOn w:val="Normal"/>
    <w:uiPriority w:val="34"/>
    <w:qFormat/>
    <w:rsid w:val="00E907C0"/>
    <w:pPr>
      <w:ind w:left="720"/>
      <w:contextualSpacing/>
    </w:pPr>
  </w:style>
  <w:style w:type="paragraph" w:styleId="NoSpacing">
    <w:name w:val="No Spacing"/>
    <w:uiPriority w:val="1"/>
    <w:qFormat/>
    <w:rsid w:val="00E907C0"/>
    <w:pPr>
      <w:spacing w:after="0" w:line="24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490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79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90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794"/>
    <w:rPr>
      <w:rFonts w:ascii="Arial" w:hAnsi="Arial"/>
    </w:rPr>
  </w:style>
  <w:style w:type="paragraph" w:customStyle="1" w:styleId="TableText">
    <w:name w:val="Table Text"/>
    <w:basedOn w:val="Normal"/>
    <w:qFormat/>
    <w:rsid w:val="00B0234C"/>
    <w:pPr>
      <w:spacing w:after="0"/>
      <w:ind w:left="113"/>
    </w:pPr>
  </w:style>
  <w:style w:type="paragraph" w:customStyle="1" w:styleId="TableTitle">
    <w:name w:val="Table Title"/>
    <w:basedOn w:val="Normal"/>
    <w:link w:val="TableTitleChar"/>
    <w:qFormat/>
    <w:rsid w:val="00632E1D"/>
    <w:pPr>
      <w:spacing w:after="0"/>
      <w:ind w:left="142" w:hanging="142"/>
    </w:pPr>
    <w:rPr>
      <w:b/>
      <w:sz w:val="24"/>
    </w:rPr>
  </w:style>
  <w:style w:type="character" w:styleId="CommentReference">
    <w:name w:val="annotation reference"/>
    <w:basedOn w:val="DefaultParagraphFont"/>
    <w:unhideWhenUsed/>
    <w:rsid w:val="001C65B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C6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65B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5B5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5B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31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27551E"/>
    <w:rPr>
      <w:color w:val="2B579A"/>
      <w:shd w:val="clear" w:color="auto" w:fill="E6E6E6"/>
    </w:rPr>
  </w:style>
  <w:style w:type="paragraph" w:styleId="TOC6">
    <w:name w:val="toc 6"/>
    <w:basedOn w:val="Normal"/>
    <w:next w:val="Normal"/>
    <w:autoRedefine/>
    <w:uiPriority w:val="39"/>
    <w:unhideWhenUsed/>
    <w:rsid w:val="006A47A0"/>
    <w:pPr>
      <w:keepNext/>
      <w:keepLines/>
      <w:pBdr>
        <w:between w:val="double" w:sz="6" w:space="0" w:color="auto"/>
      </w:pBdr>
      <w:spacing w:after="0"/>
      <w:ind w:left="880"/>
    </w:pPr>
    <w:rPr>
      <w:rFonts w:ascii="Cambria" w:hAnsi="Cambria" w:cs="Arial"/>
      <w:sz w:val="20"/>
      <w:szCs w:val="20"/>
      <w:lang w:eastAsia="en-US"/>
    </w:rPr>
  </w:style>
  <w:style w:type="character" w:customStyle="1" w:styleId="TableTitleChar">
    <w:name w:val="Table Title Char"/>
    <w:basedOn w:val="DefaultParagraphFont"/>
    <w:link w:val="TableTitle"/>
    <w:rsid w:val="00DF0015"/>
    <w:rPr>
      <w:rFonts w:ascii="Arial" w:hAnsi="Arial"/>
      <w:b/>
      <w:sz w:val="24"/>
      <w:lang w:eastAsia="en-AU"/>
    </w:rPr>
  </w:style>
  <w:style w:type="paragraph" w:styleId="Revision">
    <w:name w:val="Revision"/>
    <w:hidden/>
    <w:uiPriority w:val="99"/>
    <w:semiHidden/>
    <w:rsid w:val="006B33A0"/>
    <w:pPr>
      <w:spacing w:after="0" w:line="240" w:lineRule="auto"/>
    </w:pPr>
    <w:rPr>
      <w:rFonts w:ascii="Arial" w:hAnsi="Arial"/>
      <w:lang w:eastAsia="en-AU"/>
    </w:rPr>
  </w:style>
  <w:style w:type="character" w:styleId="Hyperlink">
    <w:name w:val="Hyperlink"/>
    <w:basedOn w:val="DefaultParagraphFont"/>
    <w:uiPriority w:val="99"/>
    <w:unhideWhenUsed/>
    <w:rsid w:val="00B431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1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3C6657"/>
    <w:rPr>
      <w:rFonts w:asciiTheme="majorHAnsi" w:eastAsiaTheme="majorEastAsia" w:hAnsiTheme="majorHAnsi" w:cstheme="majorBidi"/>
      <w:color w:val="2F5496" w:themeColor="accent1" w:themeShade="BF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0B02FA"/>
    <w:rPr>
      <w:color w:val="954F72" w:themeColor="followedHyperlink"/>
      <w:u w:val="single"/>
    </w:rPr>
  </w:style>
  <w:style w:type="paragraph" w:customStyle="1" w:styleId="pf0">
    <w:name w:val="pf0"/>
    <w:basedOn w:val="Normal"/>
    <w:rsid w:val="007C1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7C132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4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7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17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4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9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2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4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9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51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9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22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9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2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2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8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46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28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19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83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6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9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97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5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8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22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63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12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3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8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0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6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3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9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5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24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8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2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1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7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29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54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8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3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1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2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8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4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1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0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87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5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8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8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7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3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0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4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2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6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eachltd179.sharepoint.com/KnowledgeCentre/QMS%20Documents/Procedure_ChildrensServices_NotificationofSeriousIncidents.docx?web=1" TargetMode="External"/><Relationship Id="rId21" Type="http://schemas.openxmlformats.org/officeDocument/2006/relationships/hyperlink" Target="https://intereachltd179.sharepoint.com/KnowledgeCentre/QMS%20Documents/Framework_RiskManagement.docx?web=1" TargetMode="External"/><Relationship Id="rId34" Type="http://schemas.openxmlformats.org/officeDocument/2006/relationships/hyperlink" Target="https://intereachltd179.sharepoint.com/KnowledgeCentre/QMS%20Documents/Tool_ACS_ClientIncidentReportForm.docx" TargetMode="External"/><Relationship Id="rId42" Type="http://schemas.openxmlformats.org/officeDocument/2006/relationships/hyperlink" Target="https://ccyp.vic.gov.au/report-an-allegation/" TargetMode="External"/><Relationship Id="rId47" Type="http://schemas.openxmlformats.org/officeDocument/2006/relationships/hyperlink" Target="https://ocg.nsw.gov.au/organisations/reportable-conduct-scheme" TargetMode="External"/><Relationship Id="rId50" Type="http://schemas.openxmlformats.org/officeDocument/2006/relationships/hyperlink" Target="https://ccyp.vic.gov.au/reportable-conduct-scheme/" TargetMode="External"/><Relationship Id="rId55" Type="http://schemas.openxmlformats.org/officeDocument/2006/relationships/hyperlink" Target="https://www.worksafe.vic.gov.au/report-incident" TargetMode="External"/><Relationship Id="rId63" Type="http://schemas.openxmlformats.org/officeDocument/2006/relationships/hyperlink" Target="https://www.safeworkaustralia.gov.au/safety-topic/managing-health-and-safety/incident-notification" TargetMode="External"/><Relationship Id="rId68" Type="http://schemas.microsoft.com/office/2019/05/relationships/documenttasks" Target="documenttasks/documenttasks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intereachltd179.sharepoint.com/KnowledgeCentre/QMS%20Documents/Procedure_WHS_IncidentResponse.docx?web=1" TargetMode="External"/><Relationship Id="rId29" Type="http://schemas.openxmlformats.org/officeDocument/2006/relationships/hyperlink" Target="https://intereachltd179.sharepoint.com/KnowledgeCentre/QMS%20Documents/Procedure_ACS_SIRS%20Reporting%20Procedure.docx?web=1" TargetMode="External"/><Relationship Id="rId11" Type="http://schemas.openxmlformats.org/officeDocument/2006/relationships/diagramData" Target="diagrams/data1.xml"/><Relationship Id="rId24" Type="http://schemas.openxmlformats.org/officeDocument/2006/relationships/hyperlink" Target="https://intereachltd179.sharepoint.com/KnowledgeCentre/QMS%20Documents/Procedure_ChildrensServices_DeathofaChild%20.docx?web=1" TargetMode="External"/><Relationship Id="rId32" Type="http://schemas.openxmlformats.org/officeDocument/2006/relationships/hyperlink" Target="https://intereachltd179.sharepoint.com/KnowledgeCentre/QMS%20Documents/Tool_WHS_IncidentandHazardReportForm.docx?web=1" TargetMode="External"/><Relationship Id="rId37" Type="http://schemas.openxmlformats.org/officeDocument/2006/relationships/header" Target="header2.xml"/><Relationship Id="rId40" Type="http://schemas.openxmlformats.org/officeDocument/2006/relationships/hyperlink" Target="https://www.safeworkaustralia.gov.au/safety-topic/managing-health-and-safety/incident-notification" TargetMode="External"/><Relationship Id="rId45" Type="http://schemas.openxmlformats.org/officeDocument/2006/relationships/hyperlink" Target="https://www.acecqa.gov.au/resources/national-quality-agenda-it-system" TargetMode="External"/><Relationship Id="rId53" Type="http://schemas.openxmlformats.org/officeDocument/2006/relationships/hyperlink" Target="https://dcj.nsw.gov.au/children-and-families/protecting-our-kids/reporting-a-child-at-risk/should-i-call-to-report-a-child-at-risk-/making-the-report-to-the-child-protection-helpline.html" TargetMode="External"/><Relationship Id="rId58" Type="http://schemas.openxmlformats.org/officeDocument/2006/relationships/hyperlink" Target="https://www.worksafe.vic.gov.au/report-incident" TargetMode="External"/><Relationship Id="rId66" Type="http://schemas.microsoft.com/office/2011/relationships/people" Target="people.xml"/><Relationship Id="rId5" Type="http://schemas.openxmlformats.org/officeDocument/2006/relationships/numbering" Target="numbering.xml"/><Relationship Id="rId61" Type="http://schemas.openxmlformats.org/officeDocument/2006/relationships/hyperlink" Target="https://www.worksafe.vic.gov.au/report-incident" TargetMode="External"/><Relationship Id="rId19" Type="http://schemas.openxmlformats.org/officeDocument/2006/relationships/hyperlink" Target="https://intereachltd179.sharepoint.com/KnowledgeCentre/QMS%20Documents/Policy_ReturntoWork.docx?web=1" TargetMode="External"/><Relationship Id="rId14" Type="http://schemas.openxmlformats.org/officeDocument/2006/relationships/diagramColors" Target="diagrams/colors1.xml"/><Relationship Id="rId22" Type="http://schemas.openxmlformats.org/officeDocument/2006/relationships/hyperlink" Target="https://intereachltd179.sharepoint.com/KnowledgeCentre/QMS%20Documents/Framework_All_WHS.docx?web=1" TargetMode="External"/><Relationship Id="rId27" Type="http://schemas.openxmlformats.org/officeDocument/2006/relationships/hyperlink" Target="https://intereachltd179.sharepoint.com/KnowledgeCentre/QMS%20Documents/Guidance_CT_SeriousIncidentGuide.pdf" TargetMode="External"/><Relationship Id="rId30" Type="http://schemas.openxmlformats.org/officeDocument/2006/relationships/hyperlink" Target="https://intereachltd179.sharepoint.com/KnowledgeCentre/QMS%20Documents/Tool_WHS_SignificantIncidentCauseAnalysis.docx?web=1" TargetMode="External"/><Relationship Id="rId35" Type="http://schemas.openxmlformats.org/officeDocument/2006/relationships/header" Target="header1.xml"/><Relationship Id="rId43" Type="http://schemas.openxmlformats.org/officeDocument/2006/relationships/hyperlink" Target="https://www.acecqa.gov.au/resources/applications/reporting" TargetMode="External"/><Relationship Id="rId48" Type="http://schemas.openxmlformats.org/officeDocument/2006/relationships/hyperlink" Target="https://ocg.nsw.gov.au/organisations/reportable-conduct-scheme/assessment-tools" TargetMode="External"/><Relationship Id="rId56" Type="http://schemas.openxmlformats.org/officeDocument/2006/relationships/hyperlink" Target="https://www.safework.nsw.gov.au/notify-safework/incident-notification" TargetMode="External"/><Relationship Id="rId64" Type="http://schemas.openxmlformats.org/officeDocument/2006/relationships/hyperlink" Target="https://www.oaic.gov.au/privacy/notifiable-data-breaches/report-a-data-breach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ccyp.vic.gov.au/report-an-allegation/" TargetMode="External"/><Relationship Id="rId3" Type="http://schemas.openxmlformats.org/officeDocument/2006/relationships/customXml" Target="../customXml/item3.xml"/><Relationship Id="rId12" Type="http://schemas.openxmlformats.org/officeDocument/2006/relationships/diagramLayout" Target="diagrams/layout1.xml"/><Relationship Id="rId17" Type="http://schemas.openxmlformats.org/officeDocument/2006/relationships/hyperlink" Target="https://intereachltd179.sharepoint.com/KnowledgeCentre/QMS%20Documents/Policy_DisciplinaryandDismissal.docx" TargetMode="External"/><Relationship Id="rId25" Type="http://schemas.openxmlformats.org/officeDocument/2006/relationships/hyperlink" Target="https://intereachltd179.sharepoint.com/KnowledgeCentre/QMS%20Documents/Procedure_ChildrensServices_IncidentInjuryTraumaandIIlness.docx?web=1" TargetMode="External"/><Relationship Id="rId33" Type="http://schemas.openxmlformats.org/officeDocument/2006/relationships/hyperlink" Target="https://intereachltd179.sharepoint.com/KnowledgeCentre/QMS%20Documents/Plan_OOSH_IncidentResponsePlan_OOSHCrashCard.docx?web=1" TargetMode="External"/><Relationship Id="rId38" Type="http://schemas.openxmlformats.org/officeDocument/2006/relationships/footer" Target="footer2.xml"/><Relationship Id="rId46" Type="http://schemas.openxmlformats.org/officeDocument/2006/relationships/hyperlink" Target="https://www.acecqa.gov.au/resources/national-quality-agenda-it-system" TargetMode="External"/><Relationship Id="rId59" Type="http://schemas.openxmlformats.org/officeDocument/2006/relationships/hyperlink" Target="https://www.safework.nsw.gov.au/notify-safework/incident-notification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intereachltd179.sharepoint.com/KnowledgeCentre/QMS%20Documents/KeyDocument_Intereach_OrganisationalRiskRegister_2021-2022.docx?web=1" TargetMode="External"/><Relationship Id="rId41" Type="http://schemas.openxmlformats.org/officeDocument/2006/relationships/hyperlink" Target="https://ocg.nsw.gov.au/organisations/reportable-conduct-scheme/reportable-conduct-notification-forms" TargetMode="External"/><Relationship Id="rId54" Type="http://schemas.openxmlformats.org/officeDocument/2006/relationships/hyperlink" Target="https://services.dffh.vic.gov.au/reporting-child-abuse" TargetMode="External"/><Relationship Id="rId62" Type="http://schemas.openxmlformats.org/officeDocument/2006/relationships/hyperlink" Target="https://www.safework.nsw.gov.au/notify-safework/incident-notificatio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microsoft.com/office/2007/relationships/diagramDrawing" Target="diagrams/drawing1.xml"/><Relationship Id="rId23" Type="http://schemas.openxmlformats.org/officeDocument/2006/relationships/hyperlink" Target="https://intereachltd179.sharepoint.com/KnowledgeCentre/QMS%20Documents/Procedure_ChildrensServices_MissingChild.docx?web=1" TargetMode="External"/><Relationship Id="rId28" Type="http://schemas.openxmlformats.org/officeDocument/2006/relationships/hyperlink" Target="https://intereachltd179.sharepoint.com/KnowledgeCentre/QMS%20Documents/Plan_ACS_IncidentManagementPlan.docx?web=1" TargetMode="External"/><Relationship Id="rId36" Type="http://schemas.openxmlformats.org/officeDocument/2006/relationships/footer" Target="footer1.xml"/><Relationship Id="rId49" Type="http://schemas.openxmlformats.org/officeDocument/2006/relationships/hyperlink" Target="https://ocg.nsw.gov.au/organisations/reportable-conduct-scheme/reportable-conduct-notification-forms" TargetMode="External"/><Relationship Id="rId57" Type="http://schemas.openxmlformats.org/officeDocument/2006/relationships/hyperlink" Target="https://www.safeworkaustralia.gov.au/safety-topic/managing-health-and-safety/incident-notification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intereachltd179.sharepoint.com/KnowledgeCentre/QMS%20Documents/Procedure_WHS_IncidentResponse.docx?web=1" TargetMode="External"/><Relationship Id="rId44" Type="http://schemas.openxmlformats.org/officeDocument/2006/relationships/hyperlink" Target="https://www.education.gov.au/early-childhood/community-child-care-fund/restricted-grant/serious-incidents" TargetMode="External"/><Relationship Id="rId52" Type="http://schemas.openxmlformats.org/officeDocument/2006/relationships/hyperlink" Target="https://ccyp.vic.gov.au/report-an-allegation/notify-about-a-reportable-allegation/" TargetMode="External"/><Relationship Id="rId60" Type="http://schemas.openxmlformats.org/officeDocument/2006/relationships/hyperlink" Target="https://www.safeworkaustralia.gov.au/safety-topic/managing-health-and-safety/incident-notification" TargetMode="External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diagramQuickStyle" Target="diagrams/quickStyle1.xml"/><Relationship Id="rId18" Type="http://schemas.openxmlformats.org/officeDocument/2006/relationships/hyperlink" Target="https://intereachltd179.sharepoint.com/KnowledgeCentre/QMS%20Documents/Policy_All_Privacy.docx" TargetMode="External"/><Relationship Id="rId39" Type="http://schemas.openxmlformats.org/officeDocument/2006/relationships/hyperlink" Target="https://www.safework.nsw.gov.au/notify-safework/incident-notificatio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35A7B0B-7CC9-4C26-A109-F6F08622E262}" type="doc">
      <dgm:prSet loTypeId="urn:microsoft.com/office/officeart/2005/8/layout/bProcess4" loCatId="process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AU"/>
        </a:p>
      </dgm:t>
    </dgm:pt>
    <dgm:pt modelId="{F430A45F-D5CC-4B11-AEDF-FADDD8C3DEE4}">
      <dgm:prSet phldrT="[Text]" custT="1"/>
      <dgm:spPr>
        <a:ln>
          <a:noFill/>
        </a:ln>
      </dgm:spPr>
      <dgm:t>
        <a:bodyPr/>
        <a:lstStyle/>
        <a:p>
          <a:r>
            <a:rPr lang="en-AU" sz="1050" dirty="0">
              <a:latin typeface="Arial" panose="020B0604020202020204" pitchFamily="34" charset="0"/>
              <a:cs typeface="Arial" panose="020B0604020202020204" pitchFamily="34" charset="0"/>
            </a:rPr>
            <a:t>Identification </a:t>
          </a:r>
        </a:p>
      </dgm:t>
    </dgm:pt>
    <dgm:pt modelId="{0C0AA801-0ED5-4013-9581-4716A1102F98}" type="parTrans" cxnId="{1A6083DA-C5DE-4DB7-BEF7-A31AD50B6335}">
      <dgm:prSet/>
      <dgm:spPr/>
      <dgm:t>
        <a:bodyPr/>
        <a:lstStyle/>
        <a:p>
          <a:endParaRPr lang="en-AU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5045A78-041F-4E7B-93BF-4AB601387C11}" type="sibTrans" cxnId="{1A6083DA-C5DE-4DB7-BEF7-A31AD50B6335}">
      <dgm:prSet/>
      <dgm:spPr/>
      <dgm:t>
        <a:bodyPr/>
        <a:lstStyle/>
        <a:p>
          <a:endParaRPr lang="en-AU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DE4EA82-59A7-40C4-A6B8-DBCA925EDF5F}">
      <dgm:prSet phldrT="[Text]" custT="1"/>
      <dgm:spPr/>
      <dgm:t>
        <a:bodyPr/>
        <a:lstStyle/>
        <a:p>
          <a:r>
            <a:rPr lang="en-AU" sz="1050" dirty="0">
              <a:latin typeface="Arial" panose="020B0604020202020204" pitchFamily="34" charset="0"/>
              <a:cs typeface="Arial" panose="020B0604020202020204" pitchFamily="34" charset="0"/>
            </a:rPr>
            <a:t>Immediate Action to reduce risk of harm or injury </a:t>
          </a:r>
        </a:p>
      </dgm:t>
    </dgm:pt>
    <dgm:pt modelId="{D2E2BF34-7916-4C31-B5AC-A0082A2BCFAB}" type="parTrans" cxnId="{EE6AD32E-9F93-43D3-926D-E61AAAADB483}">
      <dgm:prSet/>
      <dgm:spPr/>
      <dgm:t>
        <a:bodyPr/>
        <a:lstStyle/>
        <a:p>
          <a:endParaRPr lang="en-AU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7879903-9C13-4761-AD11-B1269981DA1D}" type="sibTrans" cxnId="{EE6AD32E-9F93-43D3-926D-E61AAAADB483}">
      <dgm:prSet/>
      <dgm:spPr/>
      <dgm:t>
        <a:bodyPr/>
        <a:lstStyle/>
        <a:p>
          <a:endParaRPr lang="en-AU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E9E06B0-2ED3-4FF1-A706-12A982964CB3}">
      <dgm:prSet phldrT="[Text]" custT="1"/>
      <dgm:spPr/>
      <dgm:t>
        <a:bodyPr/>
        <a:lstStyle/>
        <a:p>
          <a:r>
            <a:rPr lang="en-AU" sz="1050" dirty="0">
              <a:latin typeface="Arial" panose="020B0604020202020204" pitchFamily="34" charset="0"/>
              <a:cs typeface="Arial" panose="020B0604020202020204" pitchFamily="34" charset="0"/>
            </a:rPr>
            <a:t>Assessment  </a:t>
          </a:r>
        </a:p>
      </dgm:t>
    </dgm:pt>
    <dgm:pt modelId="{0ECAAB59-883B-4FE1-A253-3CC4C2C8A56F}" type="parTrans" cxnId="{629EF149-179E-4B62-A6A9-DBA1201337ED}">
      <dgm:prSet/>
      <dgm:spPr/>
      <dgm:t>
        <a:bodyPr/>
        <a:lstStyle/>
        <a:p>
          <a:endParaRPr lang="en-AU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D3D13B6-A52E-4525-AB94-0340B64E5FDB}" type="sibTrans" cxnId="{629EF149-179E-4B62-A6A9-DBA1201337ED}">
      <dgm:prSet/>
      <dgm:spPr/>
      <dgm:t>
        <a:bodyPr/>
        <a:lstStyle/>
        <a:p>
          <a:endParaRPr lang="en-AU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655ED24-1555-4FDF-A4BC-2E2BA4F1EEF1}">
      <dgm:prSet custT="1"/>
      <dgm:spPr/>
      <dgm:t>
        <a:bodyPr/>
        <a:lstStyle/>
        <a:p>
          <a:r>
            <a:rPr lang="en-AU" sz="1050" dirty="0">
              <a:latin typeface="Arial" panose="020B0604020202020204" pitchFamily="34" charset="0"/>
              <a:cs typeface="Arial" panose="020B0604020202020204" pitchFamily="34" charset="0"/>
            </a:rPr>
            <a:t>Notification </a:t>
          </a:r>
        </a:p>
      </dgm:t>
    </dgm:pt>
    <dgm:pt modelId="{917AA3D8-392F-4709-A337-41CE94B94D9F}" type="parTrans" cxnId="{74D7DC67-9873-4EF5-A8F3-4BDD7904CD19}">
      <dgm:prSet/>
      <dgm:spPr/>
      <dgm:t>
        <a:bodyPr/>
        <a:lstStyle/>
        <a:p>
          <a:endParaRPr lang="en-AU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78E10C4-8C7D-4C7B-BB1C-573F26610661}" type="sibTrans" cxnId="{74D7DC67-9873-4EF5-A8F3-4BDD7904CD19}">
      <dgm:prSet/>
      <dgm:spPr/>
      <dgm:t>
        <a:bodyPr/>
        <a:lstStyle/>
        <a:p>
          <a:endParaRPr lang="en-AU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5D37E0F-0174-405C-B610-35774E0B45DA}">
      <dgm:prSet custT="1"/>
      <dgm:spPr/>
      <dgm:t>
        <a:bodyPr/>
        <a:lstStyle/>
        <a:p>
          <a:r>
            <a:rPr lang="en-AU" sz="1050" dirty="0">
              <a:latin typeface="Arial" panose="020B0604020202020204" pitchFamily="34" charset="0"/>
              <a:cs typeface="Arial" panose="020B0604020202020204" pitchFamily="34" charset="0"/>
            </a:rPr>
            <a:t>Analysis and Investigation </a:t>
          </a:r>
        </a:p>
      </dgm:t>
    </dgm:pt>
    <dgm:pt modelId="{AA5D6F5D-E761-4B29-8FFC-567796468140}" type="parTrans" cxnId="{55CB6A03-C4E5-4052-AFB2-880F99D0DF6A}">
      <dgm:prSet/>
      <dgm:spPr/>
      <dgm:t>
        <a:bodyPr/>
        <a:lstStyle/>
        <a:p>
          <a:endParaRPr lang="en-AU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3369347-55B9-4FCA-AEB7-2AC416176350}" type="sibTrans" cxnId="{55CB6A03-C4E5-4052-AFB2-880F99D0DF6A}">
      <dgm:prSet/>
      <dgm:spPr/>
      <dgm:t>
        <a:bodyPr/>
        <a:lstStyle/>
        <a:p>
          <a:endParaRPr lang="en-AU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519D5A9-F026-48C4-B090-5129EEC01AEF}">
      <dgm:prSet custT="1"/>
      <dgm:spPr/>
      <dgm:t>
        <a:bodyPr/>
        <a:lstStyle/>
        <a:p>
          <a:r>
            <a:rPr lang="en-AU" sz="1050" dirty="0">
              <a:latin typeface="Arial" panose="020B0604020202020204" pitchFamily="34" charset="0"/>
              <a:cs typeface="Arial" panose="020B0604020202020204" pitchFamily="34" charset="0"/>
            </a:rPr>
            <a:t>Action – Recommendations &amp; Action Plan </a:t>
          </a:r>
        </a:p>
      </dgm:t>
    </dgm:pt>
    <dgm:pt modelId="{B46F3286-3EB3-4B09-B5C1-09619FEDF5C4}" type="parTrans" cxnId="{3A3A05AB-040B-4A34-9A4D-8FB3236C1201}">
      <dgm:prSet/>
      <dgm:spPr/>
      <dgm:t>
        <a:bodyPr/>
        <a:lstStyle/>
        <a:p>
          <a:endParaRPr lang="en-AU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54EE379-38FB-4A19-9D5D-52894381DE03}" type="sibTrans" cxnId="{3A3A05AB-040B-4A34-9A4D-8FB3236C1201}">
      <dgm:prSet/>
      <dgm:spPr/>
      <dgm:t>
        <a:bodyPr/>
        <a:lstStyle/>
        <a:p>
          <a:endParaRPr lang="en-AU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714F6D5-D6CA-43FD-A8A3-5E22EA09D746}">
      <dgm:prSet custT="1"/>
      <dgm:spPr>
        <a:ln>
          <a:noFill/>
        </a:ln>
      </dgm:spPr>
      <dgm:t>
        <a:bodyPr/>
        <a:lstStyle/>
        <a:p>
          <a:r>
            <a:rPr lang="en-AU" sz="1050" dirty="0">
              <a:latin typeface="Arial" panose="020B0604020202020204" pitchFamily="34" charset="0"/>
              <a:cs typeface="Arial" panose="020B0604020202020204" pitchFamily="34" charset="0"/>
            </a:rPr>
            <a:t>System-wide learning  </a:t>
          </a:r>
        </a:p>
      </dgm:t>
    </dgm:pt>
    <dgm:pt modelId="{FA2D1350-25A6-44FC-A42F-56831F1D8C8A}" type="parTrans" cxnId="{0FB13D26-C14C-4981-93C1-726E15A27D1B}">
      <dgm:prSet/>
      <dgm:spPr/>
      <dgm:t>
        <a:bodyPr/>
        <a:lstStyle/>
        <a:p>
          <a:endParaRPr lang="en-AU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E730D76-1B53-46ED-BEEC-B4DA6F71E6DF}" type="sibTrans" cxnId="{0FB13D26-C14C-4981-93C1-726E15A27D1B}">
      <dgm:prSet/>
      <dgm:spPr/>
      <dgm:t>
        <a:bodyPr/>
        <a:lstStyle/>
        <a:p>
          <a:endParaRPr lang="en-AU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BA76D72-6EF1-4D52-9362-9B7AF3EBD050}">
      <dgm:prSet custT="1"/>
      <dgm:spPr/>
      <dgm:t>
        <a:bodyPr/>
        <a:lstStyle/>
        <a:p>
          <a:r>
            <a:rPr lang="en-AU" sz="1050" dirty="0">
              <a:latin typeface="Arial" panose="020B0604020202020204" pitchFamily="34" charset="0"/>
              <a:cs typeface="Arial" panose="020B0604020202020204" pitchFamily="34" charset="0"/>
            </a:rPr>
            <a:t>Feedback </a:t>
          </a:r>
        </a:p>
      </dgm:t>
    </dgm:pt>
    <dgm:pt modelId="{1F7F4A54-AA92-4333-960A-40B5B6F16FA2}" type="parTrans" cxnId="{DE40BF77-DAB3-49F0-9CD4-9D59E358CF43}">
      <dgm:prSet/>
      <dgm:spPr/>
      <dgm:t>
        <a:bodyPr/>
        <a:lstStyle/>
        <a:p>
          <a:endParaRPr lang="en-AU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8A86DBE-29E5-4C91-835C-3F7E64C6BD19}" type="sibTrans" cxnId="{DE40BF77-DAB3-49F0-9CD4-9D59E358CF43}">
      <dgm:prSet/>
      <dgm:spPr/>
      <dgm:t>
        <a:bodyPr/>
        <a:lstStyle/>
        <a:p>
          <a:endParaRPr lang="en-AU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F6FB67D-3BC9-42BE-AEBE-153FE5F37B25}">
      <dgm:prSet custT="1"/>
      <dgm:spPr/>
      <dgm:t>
        <a:bodyPr/>
        <a:lstStyle/>
        <a:p>
          <a:r>
            <a:rPr lang="en-AU" sz="1050">
              <a:latin typeface="Arial" panose="020B0604020202020204" pitchFamily="34" charset="0"/>
              <a:cs typeface="Arial" panose="020B0604020202020204" pitchFamily="34" charset="0"/>
            </a:rPr>
            <a:t>Incident Support</a:t>
          </a:r>
        </a:p>
      </dgm:t>
    </dgm:pt>
    <dgm:pt modelId="{49FEE6DE-8206-484C-BEDD-B012E48C9508}" type="parTrans" cxnId="{12B75E6D-75E3-42C8-9E0D-6679C0D74C30}">
      <dgm:prSet/>
      <dgm:spPr/>
      <dgm:t>
        <a:bodyPr/>
        <a:lstStyle/>
        <a:p>
          <a:endParaRPr lang="en-AU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AA2F1C9-48BE-4D20-830B-5DED0CAEBB9F}" type="sibTrans" cxnId="{12B75E6D-75E3-42C8-9E0D-6679C0D74C30}">
      <dgm:prSet/>
      <dgm:spPr/>
      <dgm:t>
        <a:bodyPr/>
        <a:lstStyle/>
        <a:p>
          <a:endParaRPr lang="en-AU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D5E9494-5F15-4C06-99B8-2BAFF4551095}" type="pres">
      <dgm:prSet presAssocID="{F35A7B0B-7CC9-4C26-A109-F6F08622E262}" presName="Name0" presStyleCnt="0">
        <dgm:presLayoutVars>
          <dgm:dir/>
          <dgm:resizeHandles/>
        </dgm:presLayoutVars>
      </dgm:prSet>
      <dgm:spPr/>
    </dgm:pt>
    <dgm:pt modelId="{54A814ED-D7A6-45BD-95FD-F0C58D8232C9}" type="pres">
      <dgm:prSet presAssocID="{F430A45F-D5CC-4B11-AEDF-FADDD8C3DEE4}" presName="compNode" presStyleCnt="0"/>
      <dgm:spPr/>
    </dgm:pt>
    <dgm:pt modelId="{B4966D9E-98BF-41A7-B2A0-693A25C4E800}" type="pres">
      <dgm:prSet presAssocID="{F430A45F-D5CC-4B11-AEDF-FADDD8C3DEE4}" presName="dummyConnPt" presStyleCnt="0"/>
      <dgm:spPr/>
    </dgm:pt>
    <dgm:pt modelId="{DECA2394-9A43-4F0B-B56A-0FA0C57497C1}" type="pres">
      <dgm:prSet presAssocID="{F430A45F-D5CC-4B11-AEDF-FADDD8C3DEE4}" presName="node" presStyleLbl="node1" presStyleIdx="0" presStyleCnt="9">
        <dgm:presLayoutVars>
          <dgm:bulletEnabled val="1"/>
        </dgm:presLayoutVars>
      </dgm:prSet>
      <dgm:spPr/>
    </dgm:pt>
    <dgm:pt modelId="{F7D7341C-1D13-4578-A000-AFF8629C2BB4}" type="pres">
      <dgm:prSet presAssocID="{C5045A78-041F-4E7B-93BF-4AB601387C11}" presName="sibTrans" presStyleLbl="bgSibTrans2D1" presStyleIdx="0" presStyleCnt="8"/>
      <dgm:spPr/>
    </dgm:pt>
    <dgm:pt modelId="{1C064231-78EF-414F-ABDB-19FEFAB1A7FF}" type="pres">
      <dgm:prSet presAssocID="{CDE4EA82-59A7-40C4-A6B8-DBCA925EDF5F}" presName="compNode" presStyleCnt="0"/>
      <dgm:spPr/>
    </dgm:pt>
    <dgm:pt modelId="{0E2F9400-97BD-436B-A1CD-F0C7C01409AC}" type="pres">
      <dgm:prSet presAssocID="{CDE4EA82-59A7-40C4-A6B8-DBCA925EDF5F}" presName="dummyConnPt" presStyleCnt="0"/>
      <dgm:spPr/>
    </dgm:pt>
    <dgm:pt modelId="{F91BC826-6E3D-46E6-9B3E-EDC2337C38E6}" type="pres">
      <dgm:prSet presAssocID="{CDE4EA82-59A7-40C4-A6B8-DBCA925EDF5F}" presName="node" presStyleLbl="node1" presStyleIdx="1" presStyleCnt="9">
        <dgm:presLayoutVars>
          <dgm:bulletEnabled val="1"/>
        </dgm:presLayoutVars>
      </dgm:prSet>
      <dgm:spPr/>
    </dgm:pt>
    <dgm:pt modelId="{45014FDA-97FF-4449-9AC1-3466EDF7C47A}" type="pres">
      <dgm:prSet presAssocID="{E7879903-9C13-4761-AD11-B1269981DA1D}" presName="sibTrans" presStyleLbl="bgSibTrans2D1" presStyleIdx="1" presStyleCnt="8"/>
      <dgm:spPr/>
    </dgm:pt>
    <dgm:pt modelId="{231EF253-65F5-44B1-B90A-CA6F8A089846}" type="pres">
      <dgm:prSet presAssocID="{4655ED24-1555-4FDF-A4BC-2E2BA4F1EEF1}" presName="compNode" presStyleCnt="0"/>
      <dgm:spPr/>
    </dgm:pt>
    <dgm:pt modelId="{124B0D38-D101-4506-9952-1283CE283AB6}" type="pres">
      <dgm:prSet presAssocID="{4655ED24-1555-4FDF-A4BC-2E2BA4F1EEF1}" presName="dummyConnPt" presStyleCnt="0"/>
      <dgm:spPr/>
    </dgm:pt>
    <dgm:pt modelId="{2DF07E75-8D82-4514-B149-A9AA8AC74E65}" type="pres">
      <dgm:prSet presAssocID="{4655ED24-1555-4FDF-A4BC-2E2BA4F1EEF1}" presName="node" presStyleLbl="node1" presStyleIdx="2" presStyleCnt="9">
        <dgm:presLayoutVars>
          <dgm:bulletEnabled val="1"/>
        </dgm:presLayoutVars>
      </dgm:prSet>
      <dgm:spPr/>
    </dgm:pt>
    <dgm:pt modelId="{1E2D1D03-DA01-45F1-A8F0-A67A516D1ECE}" type="pres">
      <dgm:prSet presAssocID="{B78E10C4-8C7D-4C7B-BB1C-573F26610661}" presName="sibTrans" presStyleLbl="bgSibTrans2D1" presStyleIdx="2" presStyleCnt="8"/>
      <dgm:spPr/>
    </dgm:pt>
    <dgm:pt modelId="{02774637-BF45-4502-BD53-FE830E3A2409}" type="pres">
      <dgm:prSet presAssocID="{8E9E06B0-2ED3-4FF1-A706-12A982964CB3}" presName="compNode" presStyleCnt="0"/>
      <dgm:spPr/>
    </dgm:pt>
    <dgm:pt modelId="{91F90B15-BA8F-4D90-8C03-235008A25592}" type="pres">
      <dgm:prSet presAssocID="{8E9E06B0-2ED3-4FF1-A706-12A982964CB3}" presName="dummyConnPt" presStyleCnt="0"/>
      <dgm:spPr/>
    </dgm:pt>
    <dgm:pt modelId="{31B20DAE-4011-42F1-BFAB-36786AF5AAEC}" type="pres">
      <dgm:prSet presAssocID="{8E9E06B0-2ED3-4FF1-A706-12A982964CB3}" presName="node" presStyleLbl="node1" presStyleIdx="3" presStyleCnt="9">
        <dgm:presLayoutVars>
          <dgm:bulletEnabled val="1"/>
        </dgm:presLayoutVars>
      </dgm:prSet>
      <dgm:spPr/>
    </dgm:pt>
    <dgm:pt modelId="{832AD1EF-29C5-45E3-AB45-776FA5B220CB}" type="pres">
      <dgm:prSet presAssocID="{AD3D13B6-A52E-4525-AB94-0340B64E5FDB}" presName="sibTrans" presStyleLbl="bgSibTrans2D1" presStyleIdx="3" presStyleCnt="8"/>
      <dgm:spPr/>
    </dgm:pt>
    <dgm:pt modelId="{301D549B-1A9E-400C-8665-613FF5A91655}" type="pres">
      <dgm:prSet presAssocID="{E5D37E0F-0174-405C-B610-35774E0B45DA}" presName="compNode" presStyleCnt="0"/>
      <dgm:spPr/>
    </dgm:pt>
    <dgm:pt modelId="{5536C5A9-0DAF-4FCA-B719-514752A9AA4D}" type="pres">
      <dgm:prSet presAssocID="{E5D37E0F-0174-405C-B610-35774E0B45DA}" presName="dummyConnPt" presStyleCnt="0"/>
      <dgm:spPr/>
    </dgm:pt>
    <dgm:pt modelId="{75FCF702-DBA6-4EE7-AE16-0D80598DA8A2}" type="pres">
      <dgm:prSet presAssocID="{E5D37E0F-0174-405C-B610-35774E0B45DA}" presName="node" presStyleLbl="node1" presStyleIdx="4" presStyleCnt="9">
        <dgm:presLayoutVars>
          <dgm:bulletEnabled val="1"/>
        </dgm:presLayoutVars>
      </dgm:prSet>
      <dgm:spPr/>
    </dgm:pt>
    <dgm:pt modelId="{297445E8-4EB7-45A2-B819-1B9EF96ECE2C}" type="pres">
      <dgm:prSet presAssocID="{13369347-55B9-4FCA-AEB7-2AC416176350}" presName="sibTrans" presStyleLbl="bgSibTrans2D1" presStyleIdx="4" presStyleCnt="8"/>
      <dgm:spPr/>
    </dgm:pt>
    <dgm:pt modelId="{D1A326F6-5151-4348-A590-048981FE4BEC}" type="pres">
      <dgm:prSet presAssocID="{6F6FB67D-3BC9-42BE-AEBE-153FE5F37B25}" presName="compNode" presStyleCnt="0"/>
      <dgm:spPr/>
    </dgm:pt>
    <dgm:pt modelId="{0ADC708C-B8A3-4DD0-AECD-BEC378C1CD05}" type="pres">
      <dgm:prSet presAssocID="{6F6FB67D-3BC9-42BE-AEBE-153FE5F37B25}" presName="dummyConnPt" presStyleCnt="0"/>
      <dgm:spPr/>
    </dgm:pt>
    <dgm:pt modelId="{98DFBFF7-F565-4CB5-9F90-1EBDA0B8BCEB}" type="pres">
      <dgm:prSet presAssocID="{6F6FB67D-3BC9-42BE-AEBE-153FE5F37B25}" presName="node" presStyleLbl="node1" presStyleIdx="5" presStyleCnt="9">
        <dgm:presLayoutVars>
          <dgm:bulletEnabled val="1"/>
        </dgm:presLayoutVars>
      </dgm:prSet>
      <dgm:spPr/>
    </dgm:pt>
    <dgm:pt modelId="{0AEC3D3F-DE88-498A-BFC0-60117B167593}" type="pres">
      <dgm:prSet presAssocID="{5AA2F1C9-48BE-4D20-830B-5DED0CAEBB9F}" presName="sibTrans" presStyleLbl="bgSibTrans2D1" presStyleIdx="5" presStyleCnt="8"/>
      <dgm:spPr/>
    </dgm:pt>
    <dgm:pt modelId="{9281BFF6-9EAA-46E1-8DFC-FF54E83A4606}" type="pres">
      <dgm:prSet presAssocID="{C519D5A9-F026-48C4-B090-5129EEC01AEF}" presName="compNode" presStyleCnt="0"/>
      <dgm:spPr/>
    </dgm:pt>
    <dgm:pt modelId="{0E008673-AAF8-41EB-9CF0-B7217579D910}" type="pres">
      <dgm:prSet presAssocID="{C519D5A9-F026-48C4-B090-5129EEC01AEF}" presName="dummyConnPt" presStyleCnt="0"/>
      <dgm:spPr/>
    </dgm:pt>
    <dgm:pt modelId="{6382BA9A-A24A-4D55-B650-E2EAC2FAB803}" type="pres">
      <dgm:prSet presAssocID="{C519D5A9-F026-48C4-B090-5129EEC01AEF}" presName="node" presStyleLbl="node1" presStyleIdx="6" presStyleCnt="9">
        <dgm:presLayoutVars>
          <dgm:bulletEnabled val="1"/>
        </dgm:presLayoutVars>
      </dgm:prSet>
      <dgm:spPr/>
    </dgm:pt>
    <dgm:pt modelId="{704A84F0-8031-4A5A-A54F-98454D61AFD6}" type="pres">
      <dgm:prSet presAssocID="{E54EE379-38FB-4A19-9D5D-52894381DE03}" presName="sibTrans" presStyleLbl="bgSibTrans2D1" presStyleIdx="6" presStyleCnt="8"/>
      <dgm:spPr/>
    </dgm:pt>
    <dgm:pt modelId="{186A6A80-5D88-4CA6-A432-771BFF1706E9}" type="pres">
      <dgm:prSet presAssocID="{1BA76D72-6EF1-4D52-9362-9B7AF3EBD050}" presName="compNode" presStyleCnt="0"/>
      <dgm:spPr/>
    </dgm:pt>
    <dgm:pt modelId="{84A76A0C-7174-4E9E-9198-EE03DE9E316A}" type="pres">
      <dgm:prSet presAssocID="{1BA76D72-6EF1-4D52-9362-9B7AF3EBD050}" presName="dummyConnPt" presStyleCnt="0"/>
      <dgm:spPr/>
    </dgm:pt>
    <dgm:pt modelId="{4ED4FF01-7462-4FC2-98E7-B00268212C37}" type="pres">
      <dgm:prSet presAssocID="{1BA76D72-6EF1-4D52-9362-9B7AF3EBD050}" presName="node" presStyleLbl="node1" presStyleIdx="7" presStyleCnt="9">
        <dgm:presLayoutVars>
          <dgm:bulletEnabled val="1"/>
        </dgm:presLayoutVars>
      </dgm:prSet>
      <dgm:spPr/>
    </dgm:pt>
    <dgm:pt modelId="{3089D59E-6946-4FD9-808A-E543A9814A05}" type="pres">
      <dgm:prSet presAssocID="{48A86DBE-29E5-4C91-835C-3F7E64C6BD19}" presName="sibTrans" presStyleLbl="bgSibTrans2D1" presStyleIdx="7" presStyleCnt="8"/>
      <dgm:spPr/>
    </dgm:pt>
    <dgm:pt modelId="{8FBEF7E1-63BB-4F46-960E-5D0FD0C01921}" type="pres">
      <dgm:prSet presAssocID="{C714F6D5-D6CA-43FD-A8A3-5E22EA09D746}" presName="compNode" presStyleCnt="0"/>
      <dgm:spPr/>
    </dgm:pt>
    <dgm:pt modelId="{F4BE8A75-6D49-4010-8D0F-2F2F84C78D5E}" type="pres">
      <dgm:prSet presAssocID="{C714F6D5-D6CA-43FD-A8A3-5E22EA09D746}" presName="dummyConnPt" presStyleCnt="0"/>
      <dgm:spPr/>
    </dgm:pt>
    <dgm:pt modelId="{2BCFCFAD-8C1F-4F01-BC58-8CC8D984A510}" type="pres">
      <dgm:prSet presAssocID="{C714F6D5-D6CA-43FD-A8A3-5E22EA09D746}" presName="node" presStyleLbl="node1" presStyleIdx="8" presStyleCnt="9">
        <dgm:presLayoutVars>
          <dgm:bulletEnabled val="1"/>
        </dgm:presLayoutVars>
      </dgm:prSet>
      <dgm:spPr/>
    </dgm:pt>
  </dgm:ptLst>
  <dgm:cxnLst>
    <dgm:cxn modelId="{55CB6A03-C4E5-4052-AFB2-880F99D0DF6A}" srcId="{F35A7B0B-7CC9-4C26-A109-F6F08622E262}" destId="{E5D37E0F-0174-405C-B610-35774E0B45DA}" srcOrd="4" destOrd="0" parTransId="{AA5D6F5D-E761-4B29-8FFC-567796468140}" sibTransId="{13369347-55B9-4FCA-AEB7-2AC416176350}"/>
    <dgm:cxn modelId="{6041C312-1037-4464-9646-0B36CC740D3D}" type="presOf" srcId="{F430A45F-D5CC-4B11-AEDF-FADDD8C3DEE4}" destId="{DECA2394-9A43-4F0B-B56A-0FA0C57497C1}" srcOrd="0" destOrd="0" presId="urn:microsoft.com/office/officeart/2005/8/layout/bProcess4"/>
    <dgm:cxn modelId="{CF50451E-4161-46A0-8517-66753E95E9F5}" type="presOf" srcId="{AD3D13B6-A52E-4525-AB94-0340B64E5FDB}" destId="{832AD1EF-29C5-45E3-AB45-776FA5B220CB}" srcOrd="0" destOrd="0" presId="urn:microsoft.com/office/officeart/2005/8/layout/bProcess4"/>
    <dgm:cxn modelId="{8A0A3623-B5DF-4832-A26F-82CC9BFD681E}" type="presOf" srcId="{C5045A78-041F-4E7B-93BF-4AB601387C11}" destId="{F7D7341C-1D13-4578-A000-AFF8629C2BB4}" srcOrd="0" destOrd="0" presId="urn:microsoft.com/office/officeart/2005/8/layout/bProcess4"/>
    <dgm:cxn modelId="{0FB13D26-C14C-4981-93C1-726E15A27D1B}" srcId="{F35A7B0B-7CC9-4C26-A109-F6F08622E262}" destId="{C714F6D5-D6CA-43FD-A8A3-5E22EA09D746}" srcOrd="8" destOrd="0" parTransId="{FA2D1350-25A6-44FC-A42F-56831F1D8C8A}" sibTransId="{0E730D76-1B53-46ED-BEEC-B4DA6F71E6DF}"/>
    <dgm:cxn modelId="{19E2EB28-DB6B-40FC-8A42-445DA89D89BE}" type="presOf" srcId="{8E9E06B0-2ED3-4FF1-A706-12A982964CB3}" destId="{31B20DAE-4011-42F1-BFAB-36786AF5AAEC}" srcOrd="0" destOrd="0" presId="urn:microsoft.com/office/officeart/2005/8/layout/bProcess4"/>
    <dgm:cxn modelId="{65048729-3988-4CB8-8B26-EA027C8577E3}" type="presOf" srcId="{48A86DBE-29E5-4C91-835C-3F7E64C6BD19}" destId="{3089D59E-6946-4FD9-808A-E543A9814A05}" srcOrd="0" destOrd="0" presId="urn:microsoft.com/office/officeart/2005/8/layout/bProcess4"/>
    <dgm:cxn modelId="{EE6AD32E-9F93-43D3-926D-E61AAAADB483}" srcId="{F35A7B0B-7CC9-4C26-A109-F6F08622E262}" destId="{CDE4EA82-59A7-40C4-A6B8-DBCA925EDF5F}" srcOrd="1" destOrd="0" parTransId="{D2E2BF34-7916-4C31-B5AC-A0082A2BCFAB}" sibTransId="{E7879903-9C13-4761-AD11-B1269981DA1D}"/>
    <dgm:cxn modelId="{8B1E2D33-E19B-4779-8D62-08EF846312B3}" type="presOf" srcId="{E54EE379-38FB-4A19-9D5D-52894381DE03}" destId="{704A84F0-8031-4A5A-A54F-98454D61AFD6}" srcOrd="0" destOrd="0" presId="urn:microsoft.com/office/officeart/2005/8/layout/bProcess4"/>
    <dgm:cxn modelId="{3EDAEE3A-ACD7-4123-9688-3E9EC7D3C07B}" type="presOf" srcId="{E5D37E0F-0174-405C-B610-35774E0B45DA}" destId="{75FCF702-DBA6-4EE7-AE16-0D80598DA8A2}" srcOrd="0" destOrd="0" presId="urn:microsoft.com/office/officeart/2005/8/layout/bProcess4"/>
    <dgm:cxn modelId="{1E02AA5F-B6F9-4D21-AC6D-FA98A776F5AA}" type="presOf" srcId="{4655ED24-1555-4FDF-A4BC-2E2BA4F1EEF1}" destId="{2DF07E75-8D82-4514-B149-A9AA8AC74E65}" srcOrd="0" destOrd="0" presId="urn:microsoft.com/office/officeart/2005/8/layout/bProcess4"/>
    <dgm:cxn modelId="{74D7DC67-9873-4EF5-A8F3-4BDD7904CD19}" srcId="{F35A7B0B-7CC9-4C26-A109-F6F08622E262}" destId="{4655ED24-1555-4FDF-A4BC-2E2BA4F1EEF1}" srcOrd="2" destOrd="0" parTransId="{917AA3D8-392F-4709-A337-41CE94B94D9F}" sibTransId="{B78E10C4-8C7D-4C7B-BB1C-573F26610661}"/>
    <dgm:cxn modelId="{629EF149-179E-4B62-A6A9-DBA1201337ED}" srcId="{F35A7B0B-7CC9-4C26-A109-F6F08622E262}" destId="{8E9E06B0-2ED3-4FF1-A706-12A982964CB3}" srcOrd="3" destOrd="0" parTransId="{0ECAAB59-883B-4FE1-A253-3CC4C2C8A56F}" sibTransId="{AD3D13B6-A52E-4525-AB94-0340B64E5FDB}"/>
    <dgm:cxn modelId="{3B17BA4A-50E8-4411-9B6A-B50CD1D47032}" type="presOf" srcId="{5AA2F1C9-48BE-4D20-830B-5DED0CAEBB9F}" destId="{0AEC3D3F-DE88-498A-BFC0-60117B167593}" srcOrd="0" destOrd="0" presId="urn:microsoft.com/office/officeart/2005/8/layout/bProcess4"/>
    <dgm:cxn modelId="{12B75E6D-75E3-42C8-9E0D-6679C0D74C30}" srcId="{F35A7B0B-7CC9-4C26-A109-F6F08622E262}" destId="{6F6FB67D-3BC9-42BE-AEBE-153FE5F37B25}" srcOrd="5" destOrd="0" parTransId="{49FEE6DE-8206-484C-BEDD-B012E48C9508}" sibTransId="{5AA2F1C9-48BE-4D20-830B-5DED0CAEBB9F}"/>
    <dgm:cxn modelId="{30ADC273-7301-4A58-AC46-096423A76D8B}" type="presOf" srcId="{1BA76D72-6EF1-4D52-9362-9B7AF3EBD050}" destId="{4ED4FF01-7462-4FC2-98E7-B00268212C37}" srcOrd="0" destOrd="0" presId="urn:microsoft.com/office/officeart/2005/8/layout/bProcess4"/>
    <dgm:cxn modelId="{51AE8D74-27AD-4D5E-857F-CADF589A192B}" type="presOf" srcId="{CDE4EA82-59A7-40C4-A6B8-DBCA925EDF5F}" destId="{F91BC826-6E3D-46E6-9B3E-EDC2337C38E6}" srcOrd="0" destOrd="0" presId="urn:microsoft.com/office/officeart/2005/8/layout/bProcess4"/>
    <dgm:cxn modelId="{F9531976-C36D-4E34-A2B9-04809B8F80A3}" type="presOf" srcId="{C714F6D5-D6CA-43FD-A8A3-5E22EA09D746}" destId="{2BCFCFAD-8C1F-4F01-BC58-8CC8D984A510}" srcOrd="0" destOrd="0" presId="urn:microsoft.com/office/officeart/2005/8/layout/bProcess4"/>
    <dgm:cxn modelId="{DE40BF77-DAB3-49F0-9CD4-9D59E358CF43}" srcId="{F35A7B0B-7CC9-4C26-A109-F6F08622E262}" destId="{1BA76D72-6EF1-4D52-9362-9B7AF3EBD050}" srcOrd="7" destOrd="0" parTransId="{1F7F4A54-AA92-4333-960A-40B5B6F16FA2}" sibTransId="{48A86DBE-29E5-4C91-835C-3F7E64C6BD19}"/>
    <dgm:cxn modelId="{82CA0093-4110-41F1-B0F9-2494A3292232}" type="presOf" srcId="{C519D5A9-F026-48C4-B090-5129EEC01AEF}" destId="{6382BA9A-A24A-4D55-B650-E2EAC2FAB803}" srcOrd="0" destOrd="0" presId="urn:microsoft.com/office/officeart/2005/8/layout/bProcess4"/>
    <dgm:cxn modelId="{4DFF7B96-1C2A-4927-ADF6-B5A7CBF6B031}" type="presOf" srcId="{13369347-55B9-4FCA-AEB7-2AC416176350}" destId="{297445E8-4EB7-45A2-B819-1B9EF96ECE2C}" srcOrd="0" destOrd="0" presId="urn:microsoft.com/office/officeart/2005/8/layout/bProcess4"/>
    <dgm:cxn modelId="{3A3A05AB-040B-4A34-9A4D-8FB3236C1201}" srcId="{F35A7B0B-7CC9-4C26-A109-F6F08622E262}" destId="{C519D5A9-F026-48C4-B090-5129EEC01AEF}" srcOrd="6" destOrd="0" parTransId="{B46F3286-3EB3-4B09-B5C1-09619FEDF5C4}" sibTransId="{E54EE379-38FB-4A19-9D5D-52894381DE03}"/>
    <dgm:cxn modelId="{6BF60DB3-2AFC-421A-8B22-596D1A45DAF9}" type="presOf" srcId="{6F6FB67D-3BC9-42BE-AEBE-153FE5F37B25}" destId="{98DFBFF7-F565-4CB5-9F90-1EBDA0B8BCEB}" srcOrd="0" destOrd="0" presId="urn:microsoft.com/office/officeart/2005/8/layout/bProcess4"/>
    <dgm:cxn modelId="{B0B522D8-C452-41C8-B27D-FB9A36ACD201}" type="presOf" srcId="{B78E10C4-8C7D-4C7B-BB1C-573F26610661}" destId="{1E2D1D03-DA01-45F1-A8F0-A67A516D1ECE}" srcOrd="0" destOrd="0" presId="urn:microsoft.com/office/officeart/2005/8/layout/bProcess4"/>
    <dgm:cxn modelId="{1A6083DA-C5DE-4DB7-BEF7-A31AD50B6335}" srcId="{F35A7B0B-7CC9-4C26-A109-F6F08622E262}" destId="{F430A45F-D5CC-4B11-AEDF-FADDD8C3DEE4}" srcOrd="0" destOrd="0" parTransId="{0C0AA801-0ED5-4013-9581-4716A1102F98}" sibTransId="{C5045A78-041F-4E7B-93BF-4AB601387C11}"/>
    <dgm:cxn modelId="{3BA839FA-0F68-459F-A49D-F5AD7F4FE187}" type="presOf" srcId="{F35A7B0B-7CC9-4C26-A109-F6F08622E262}" destId="{9D5E9494-5F15-4C06-99B8-2BAFF4551095}" srcOrd="0" destOrd="0" presId="urn:microsoft.com/office/officeart/2005/8/layout/bProcess4"/>
    <dgm:cxn modelId="{F22F79FC-89AD-4C79-9113-564AE2F9AE12}" type="presOf" srcId="{E7879903-9C13-4761-AD11-B1269981DA1D}" destId="{45014FDA-97FF-4449-9AC1-3466EDF7C47A}" srcOrd="0" destOrd="0" presId="urn:microsoft.com/office/officeart/2005/8/layout/bProcess4"/>
    <dgm:cxn modelId="{2FC596F1-6064-4FFB-AE36-ED884BED431B}" type="presParOf" srcId="{9D5E9494-5F15-4C06-99B8-2BAFF4551095}" destId="{54A814ED-D7A6-45BD-95FD-F0C58D8232C9}" srcOrd="0" destOrd="0" presId="urn:microsoft.com/office/officeart/2005/8/layout/bProcess4"/>
    <dgm:cxn modelId="{FD50F5B3-559A-4D05-96F3-7C661A04DF41}" type="presParOf" srcId="{54A814ED-D7A6-45BD-95FD-F0C58D8232C9}" destId="{B4966D9E-98BF-41A7-B2A0-693A25C4E800}" srcOrd="0" destOrd="0" presId="urn:microsoft.com/office/officeart/2005/8/layout/bProcess4"/>
    <dgm:cxn modelId="{CA2C0036-39B8-4A6E-A931-86742244B49F}" type="presParOf" srcId="{54A814ED-D7A6-45BD-95FD-F0C58D8232C9}" destId="{DECA2394-9A43-4F0B-B56A-0FA0C57497C1}" srcOrd="1" destOrd="0" presId="urn:microsoft.com/office/officeart/2005/8/layout/bProcess4"/>
    <dgm:cxn modelId="{68020884-ED94-48CE-BA25-120B64165A42}" type="presParOf" srcId="{9D5E9494-5F15-4C06-99B8-2BAFF4551095}" destId="{F7D7341C-1D13-4578-A000-AFF8629C2BB4}" srcOrd="1" destOrd="0" presId="urn:microsoft.com/office/officeart/2005/8/layout/bProcess4"/>
    <dgm:cxn modelId="{159C4110-50D7-432A-8AC7-8309683144FD}" type="presParOf" srcId="{9D5E9494-5F15-4C06-99B8-2BAFF4551095}" destId="{1C064231-78EF-414F-ABDB-19FEFAB1A7FF}" srcOrd="2" destOrd="0" presId="urn:microsoft.com/office/officeart/2005/8/layout/bProcess4"/>
    <dgm:cxn modelId="{61679273-506D-4052-8CDC-8452BE486058}" type="presParOf" srcId="{1C064231-78EF-414F-ABDB-19FEFAB1A7FF}" destId="{0E2F9400-97BD-436B-A1CD-F0C7C01409AC}" srcOrd="0" destOrd="0" presId="urn:microsoft.com/office/officeart/2005/8/layout/bProcess4"/>
    <dgm:cxn modelId="{16EF360F-B75B-4F2B-8039-114795523EF0}" type="presParOf" srcId="{1C064231-78EF-414F-ABDB-19FEFAB1A7FF}" destId="{F91BC826-6E3D-46E6-9B3E-EDC2337C38E6}" srcOrd="1" destOrd="0" presId="urn:microsoft.com/office/officeart/2005/8/layout/bProcess4"/>
    <dgm:cxn modelId="{39CFF713-5016-47A2-B771-78F203D55784}" type="presParOf" srcId="{9D5E9494-5F15-4C06-99B8-2BAFF4551095}" destId="{45014FDA-97FF-4449-9AC1-3466EDF7C47A}" srcOrd="3" destOrd="0" presId="urn:microsoft.com/office/officeart/2005/8/layout/bProcess4"/>
    <dgm:cxn modelId="{1022843E-8B02-4F81-AF5D-DD5E1772AC9A}" type="presParOf" srcId="{9D5E9494-5F15-4C06-99B8-2BAFF4551095}" destId="{231EF253-65F5-44B1-B90A-CA6F8A089846}" srcOrd="4" destOrd="0" presId="urn:microsoft.com/office/officeart/2005/8/layout/bProcess4"/>
    <dgm:cxn modelId="{B730DE41-3AE2-4B33-8252-9E91D8AD8CD6}" type="presParOf" srcId="{231EF253-65F5-44B1-B90A-CA6F8A089846}" destId="{124B0D38-D101-4506-9952-1283CE283AB6}" srcOrd="0" destOrd="0" presId="urn:microsoft.com/office/officeart/2005/8/layout/bProcess4"/>
    <dgm:cxn modelId="{F7568B57-F4B8-411D-87A2-B3075D143586}" type="presParOf" srcId="{231EF253-65F5-44B1-B90A-CA6F8A089846}" destId="{2DF07E75-8D82-4514-B149-A9AA8AC74E65}" srcOrd="1" destOrd="0" presId="urn:microsoft.com/office/officeart/2005/8/layout/bProcess4"/>
    <dgm:cxn modelId="{9B14188C-8CD8-4009-ACC3-89E25EDE1555}" type="presParOf" srcId="{9D5E9494-5F15-4C06-99B8-2BAFF4551095}" destId="{1E2D1D03-DA01-45F1-A8F0-A67A516D1ECE}" srcOrd="5" destOrd="0" presId="urn:microsoft.com/office/officeart/2005/8/layout/bProcess4"/>
    <dgm:cxn modelId="{6A10E21C-147E-4842-BA8D-A5F2BCB488F6}" type="presParOf" srcId="{9D5E9494-5F15-4C06-99B8-2BAFF4551095}" destId="{02774637-BF45-4502-BD53-FE830E3A2409}" srcOrd="6" destOrd="0" presId="urn:microsoft.com/office/officeart/2005/8/layout/bProcess4"/>
    <dgm:cxn modelId="{DC51022A-28DB-435F-A748-A356B94E43B8}" type="presParOf" srcId="{02774637-BF45-4502-BD53-FE830E3A2409}" destId="{91F90B15-BA8F-4D90-8C03-235008A25592}" srcOrd="0" destOrd="0" presId="urn:microsoft.com/office/officeart/2005/8/layout/bProcess4"/>
    <dgm:cxn modelId="{9B1A0595-A187-48E5-9FAE-A68E73295E85}" type="presParOf" srcId="{02774637-BF45-4502-BD53-FE830E3A2409}" destId="{31B20DAE-4011-42F1-BFAB-36786AF5AAEC}" srcOrd="1" destOrd="0" presId="urn:microsoft.com/office/officeart/2005/8/layout/bProcess4"/>
    <dgm:cxn modelId="{DC2CA803-8D54-48E1-B255-F1B38EA99C8A}" type="presParOf" srcId="{9D5E9494-5F15-4C06-99B8-2BAFF4551095}" destId="{832AD1EF-29C5-45E3-AB45-776FA5B220CB}" srcOrd="7" destOrd="0" presId="urn:microsoft.com/office/officeart/2005/8/layout/bProcess4"/>
    <dgm:cxn modelId="{B4276052-F051-40CE-9695-F61D16E2DD2C}" type="presParOf" srcId="{9D5E9494-5F15-4C06-99B8-2BAFF4551095}" destId="{301D549B-1A9E-400C-8665-613FF5A91655}" srcOrd="8" destOrd="0" presId="urn:microsoft.com/office/officeart/2005/8/layout/bProcess4"/>
    <dgm:cxn modelId="{814B964A-61E4-49FB-8F46-D18257CF9EE1}" type="presParOf" srcId="{301D549B-1A9E-400C-8665-613FF5A91655}" destId="{5536C5A9-0DAF-4FCA-B719-514752A9AA4D}" srcOrd="0" destOrd="0" presId="urn:microsoft.com/office/officeart/2005/8/layout/bProcess4"/>
    <dgm:cxn modelId="{69F71F86-9828-4759-98CE-0852E20A631E}" type="presParOf" srcId="{301D549B-1A9E-400C-8665-613FF5A91655}" destId="{75FCF702-DBA6-4EE7-AE16-0D80598DA8A2}" srcOrd="1" destOrd="0" presId="urn:microsoft.com/office/officeart/2005/8/layout/bProcess4"/>
    <dgm:cxn modelId="{79BE7853-FFD4-4A60-B361-994DE54E5864}" type="presParOf" srcId="{9D5E9494-5F15-4C06-99B8-2BAFF4551095}" destId="{297445E8-4EB7-45A2-B819-1B9EF96ECE2C}" srcOrd="9" destOrd="0" presId="urn:microsoft.com/office/officeart/2005/8/layout/bProcess4"/>
    <dgm:cxn modelId="{5F260D83-5A57-4D5F-B25C-37FA9561D177}" type="presParOf" srcId="{9D5E9494-5F15-4C06-99B8-2BAFF4551095}" destId="{D1A326F6-5151-4348-A590-048981FE4BEC}" srcOrd="10" destOrd="0" presId="urn:microsoft.com/office/officeart/2005/8/layout/bProcess4"/>
    <dgm:cxn modelId="{42172EA9-4E04-4BD6-8BEE-2068471E9132}" type="presParOf" srcId="{D1A326F6-5151-4348-A590-048981FE4BEC}" destId="{0ADC708C-B8A3-4DD0-AECD-BEC378C1CD05}" srcOrd="0" destOrd="0" presId="urn:microsoft.com/office/officeart/2005/8/layout/bProcess4"/>
    <dgm:cxn modelId="{12EC7941-77B9-4E19-9F9E-F9EBFA74151B}" type="presParOf" srcId="{D1A326F6-5151-4348-A590-048981FE4BEC}" destId="{98DFBFF7-F565-4CB5-9F90-1EBDA0B8BCEB}" srcOrd="1" destOrd="0" presId="urn:microsoft.com/office/officeart/2005/8/layout/bProcess4"/>
    <dgm:cxn modelId="{77F37078-41F6-4AE1-95FE-5E9D90054609}" type="presParOf" srcId="{9D5E9494-5F15-4C06-99B8-2BAFF4551095}" destId="{0AEC3D3F-DE88-498A-BFC0-60117B167593}" srcOrd="11" destOrd="0" presId="urn:microsoft.com/office/officeart/2005/8/layout/bProcess4"/>
    <dgm:cxn modelId="{ED22D63D-FA33-4137-99E4-9A83B8D85BF7}" type="presParOf" srcId="{9D5E9494-5F15-4C06-99B8-2BAFF4551095}" destId="{9281BFF6-9EAA-46E1-8DFC-FF54E83A4606}" srcOrd="12" destOrd="0" presId="urn:microsoft.com/office/officeart/2005/8/layout/bProcess4"/>
    <dgm:cxn modelId="{6DDAF2F4-9285-408E-98A6-9BAA8493D98B}" type="presParOf" srcId="{9281BFF6-9EAA-46E1-8DFC-FF54E83A4606}" destId="{0E008673-AAF8-41EB-9CF0-B7217579D910}" srcOrd="0" destOrd="0" presId="urn:microsoft.com/office/officeart/2005/8/layout/bProcess4"/>
    <dgm:cxn modelId="{9BBDCDD8-BBB3-49D2-93A5-7B50F6880309}" type="presParOf" srcId="{9281BFF6-9EAA-46E1-8DFC-FF54E83A4606}" destId="{6382BA9A-A24A-4D55-B650-E2EAC2FAB803}" srcOrd="1" destOrd="0" presId="urn:microsoft.com/office/officeart/2005/8/layout/bProcess4"/>
    <dgm:cxn modelId="{CEE63145-BBEA-4251-9088-FDD640028E9A}" type="presParOf" srcId="{9D5E9494-5F15-4C06-99B8-2BAFF4551095}" destId="{704A84F0-8031-4A5A-A54F-98454D61AFD6}" srcOrd="13" destOrd="0" presId="urn:microsoft.com/office/officeart/2005/8/layout/bProcess4"/>
    <dgm:cxn modelId="{39DE3026-B26A-4786-93F2-DE7F0E3528FA}" type="presParOf" srcId="{9D5E9494-5F15-4C06-99B8-2BAFF4551095}" destId="{186A6A80-5D88-4CA6-A432-771BFF1706E9}" srcOrd="14" destOrd="0" presId="urn:microsoft.com/office/officeart/2005/8/layout/bProcess4"/>
    <dgm:cxn modelId="{32CFC428-8224-47BA-80E4-5AD076209DAF}" type="presParOf" srcId="{186A6A80-5D88-4CA6-A432-771BFF1706E9}" destId="{84A76A0C-7174-4E9E-9198-EE03DE9E316A}" srcOrd="0" destOrd="0" presId="urn:microsoft.com/office/officeart/2005/8/layout/bProcess4"/>
    <dgm:cxn modelId="{77796299-2BF0-4603-BCA1-478F18D52B49}" type="presParOf" srcId="{186A6A80-5D88-4CA6-A432-771BFF1706E9}" destId="{4ED4FF01-7462-4FC2-98E7-B00268212C37}" srcOrd="1" destOrd="0" presId="urn:microsoft.com/office/officeart/2005/8/layout/bProcess4"/>
    <dgm:cxn modelId="{6FEE2AC5-3CF8-4F19-9766-8FCCF5A85653}" type="presParOf" srcId="{9D5E9494-5F15-4C06-99B8-2BAFF4551095}" destId="{3089D59E-6946-4FD9-808A-E543A9814A05}" srcOrd="15" destOrd="0" presId="urn:microsoft.com/office/officeart/2005/8/layout/bProcess4"/>
    <dgm:cxn modelId="{EECA8411-9CB5-4663-B8FF-3AD2D2C4B737}" type="presParOf" srcId="{9D5E9494-5F15-4C06-99B8-2BAFF4551095}" destId="{8FBEF7E1-63BB-4F46-960E-5D0FD0C01921}" srcOrd="16" destOrd="0" presId="urn:microsoft.com/office/officeart/2005/8/layout/bProcess4"/>
    <dgm:cxn modelId="{90C3316A-268B-4E03-BAF0-F6E128A97192}" type="presParOf" srcId="{8FBEF7E1-63BB-4F46-960E-5D0FD0C01921}" destId="{F4BE8A75-6D49-4010-8D0F-2F2F84C78D5E}" srcOrd="0" destOrd="0" presId="urn:microsoft.com/office/officeart/2005/8/layout/bProcess4"/>
    <dgm:cxn modelId="{24267B49-DC69-4B63-AC41-87F68683D0E7}" type="presParOf" srcId="{8FBEF7E1-63BB-4F46-960E-5D0FD0C01921}" destId="{2BCFCFAD-8C1F-4F01-BC58-8CC8D984A510}" srcOrd="1" destOrd="0" presId="urn:microsoft.com/office/officeart/2005/8/layout/bProcess4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7D7341C-1D13-4578-A000-AFF8629C2BB4}">
      <dsp:nvSpPr>
        <dsp:cNvPr id="0" name=""/>
        <dsp:cNvSpPr/>
      </dsp:nvSpPr>
      <dsp:spPr>
        <a:xfrm rot="5400000">
          <a:off x="1089528" y="535389"/>
          <a:ext cx="833912" cy="100796"/>
        </a:xfrm>
        <a:prstGeom prst="rect">
          <a:avLst/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ECA2394-9A43-4F0B-B56A-0FA0C57497C1}">
      <dsp:nvSpPr>
        <dsp:cNvPr id="0" name=""/>
        <dsp:cNvSpPr/>
      </dsp:nvSpPr>
      <dsp:spPr>
        <a:xfrm>
          <a:off x="1279465" y="382"/>
          <a:ext cx="1119957" cy="6719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50" kern="1200" dirty="0">
              <a:latin typeface="Arial" panose="020B0604020202020204" pitchFamily="34" charset="0"/>
              <a:cs typeface="Arial" panose="020B0604020202020204" pitchFamily="34" charset="0"/>
            </a:rPr>
            <a:t>Identification </a:t>
          </a:r>
        </a:p>
      </dsp:txBody>
      <dsp:txXfrm>
        <a:off x="1299146" y="20063"/>
        <a:ext cx="1080595" cy="632612"/>
      </dsp:txXfrm>
    </dsp:sp>
    <dsp:sp modelId="{45014FDA-97FF-4449-9AC1-3466EDF7C47A}">
      <dsp:nvSpPr>
        <dsp:cNvPr id="0" name=""/>
        <dsp:cNvSpPr/>
      </dsp:nvSpPr>
      <dsp:spPr>
        <a:xfrm rot="5400000">
          <a:off x="1089528" y="1375357"/>
          <a:ext cx="833912" cy="100796"/>
        </a:xfrm>
        <a:prstGeom prst="rect">
          <a:avLst/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91BC826-6E3D-46E6-9B3E-EDC2337C38E6}">
      <dsp:nvSpPr>
        <dsp:cNvPr id="0" name=""/>
        <dsp:cNvSpPr/>
      </dsp:nvSpPr>
      <dsp:spPr>
        <a:xfrm>
          <a:off x="1279465" y="840350"/>
          <a:ext cx="1119957" cy="6719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50" kern="1200" dirty="0">
              <a:latin typeface="Arial" panose="020B0604020202020204" pitchFamily="34" charset="0"/>
              <a:cs typeface="Arial" panose="020B0604020202020204" pitchFamily="34" charset="0"/>
            </a:rPr>
            <a:t>Immediate Action to reduce risk of harm or injury </a:t>
          </a:r>
        </a:p>
      </dsp:txBody>
      <dsp:txXfrm>
        <a:off x="1299146" y="860031"/>
        <a:ext cx="1080595" cy="632612"/>
      </dsp:txXfrm>
    </dsp:sp>
    <dsp:sp modelId="{1E2D1D03-DA01-45F1-A8F0-A67A516D1ECE}">
      <dsp:nvSpPr>
        <dsp:cNvPr id="0" name=""/>
        <dsp:cNvSpPr/>
      </dsp:nvSpPr>
      <dsp:spPr>
        <a:xfrm>
          <a:off x="1509512" y="1795341"/>
          <a:ext cx="1483487" cy="100796"/>
        </a:xfrm>
        <a:prstGeom prst="rect">
          <a:avLst/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DF07E75-8D82-4514-B149-A9AA8AC74E65}">
      <dsp:nvSpPr>
        <dsp:cNvPr id="0" name=""/>
        <dsp:cNvSpPr/>
      </dsp:nvSpPr>
      <dsp:spPr>
        <a:xfrm>
          <a:off x="1279465" y="1680318"/>
          <a:ext cx="1119957" cy="6719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50" kern="1200" dirty="0">
              <a:latin typeface="Arial" panose="020B0604020202020204" pitchFamily="34" charset="0"/>
              <a:cs typeface="Arial" panose="020B0604020202020204" pitchFamily="34" charset="0"/>
            </a:rPr>
            <a:t>Notification </a:t>
          </a:r>
        </a:p>
      </dsp:txBody>
      <dsp:txXfrm>
        <a:off x="1299146" y="1699999"/>
        <a:ext cx="1080595" cy="632612"/>
      </dsp:txXfrm>
    </dsp:sp>
    <dsp:sp modelId="{832AD1EF-29C5-45E3-AB45-776FA5B220CB}">
      <dsp:nvSpPr>
        <dsp:cNvPr id="0" name=""/>
        <dsp:cNvSpPr/>
      </dsp:nvSpPr>
      <dsp:spPr>
        <a:xfrm rot="16200000">
          <a:off x="2579072" y="1375357"/>
          <a:ext cx="833912" cy="100796"/>
        </a:xfrm>
        <a:prstGeom prst="rect">
          <a:avLst/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1B20DAE-4011-42F1-BFAB-36786AF5AAEC}">
      <dsp:nvSpPr>
        <dsp:cNvPr id="0" name=""/>
        <dsp:cNvSpPr/>
      </dsp:nvSpPr>
      <dsp:spPr>
        <a:xfrm>
          <a:off x="2769008" y="1680318"/>
          <a:ext cx="1119957" cy="6719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50" kern="1200" dirty="0">
              <a:latin typeface="Arial" panose="020B0604020202020204" pitchFamily="34" charset="0"/>
              <a:cs typeface="Arial" panose="020B0604020202020204" pitchFamily="34" charset="0"/>
            </a:rPr>
            <a:t>Assessment  </a:t>
          </a:r>
        </a:p>
      </dsp:txBody>
      <dsp:txXfrm>
        <a:off x="2788689" y="1699999"/>
        <a:ext cx="1080595" cy="632612"/>
      </dsp:txXfrm>
    </dsp:sp>
    <dsp:sp modelId="{297445E8-4EB7-45A2-B819-1B9EF96ECE2C}">
      <dsp:nvSpPr>
        <dsp:cNvPr id="0" name=""/>
        <dsp:cNvSpPr/>
      </dsp:nvSpPr>
      <dsp:spPr>
        <a:xfrm rot="16200000">
          <a:off x="2579072" y="535389"/>
          <a:ext cx="833912" cy="100796"/>
        </a:xfrm>
        <a:prstGeom prst="rect">
          <a:avLst/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5FCF702-DBA6-4EE7-AE16-0D80598DA8A2}">
      <dsp:nvSpPr>
        <dsp:cNvPr id="0" name=""/>
        <dsp:cNvSpPr/>
      </dsp:nvSpPr>
      <dsp:spPr>
        <a:xfrm>
          <a:off x="2769008" y="840350"/>
          <a:ext cx="1119957" cy="6719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50" kern="1200" dirty="0">
              <a:latin typeface="Arial" panose="020B0604020202020204" pitchFamily="34" charset="0"/>
              <a:cs typeface="Arial" panose="020B0604020202020204" pitchFamily="34" charset="0"/>
            </a:rPr>
            <a:t>Analysis and Investigation </a:t>
          </a:r>
        </a:p>
      </dsp:txBody>
      <dsp:txXfrm>
        <a:off x="2788689" y="860031"/>
        <a:ext cx="1080595" cy="632612"/>
      </dsp:txXfrm>
    </dsp:sp>
    <dsp:sp modelId="{0AEC3D3F-DE88-498A-BFC0-60117B167593}">
      <dsp:nvSpPr>
        <dsp:cNvPr id="0" name=""/>
        <dsp:cNvSpPr/>
      </dsp:nvSpPr>
      <dsp:spPr>
        <a:xfrm>
          <a:off x="2999055" y="115405"/>
          <a:ext cx="1483487" cy="100796"/>
        </a:xfrm>
        <a:prstGeom prst="rect">
          <a:avLst/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8DFBFF7-F565-4CB5-9F90-1EBDA0B8BCEB}">
      <dsp:nvSpPr>
        <dsp:cNvPr id="0" name=""/>
        <dsp:cNvSpPr/>
      </dsp:nvSpPr>
      <dsp:spPr>
        <a:xfrm>
          <a:off x="2769008" y="382"/>
          <a:ext cx="1119957" cy="6719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50" kern="1200">
              <a:latin typeface="Arial" panose="020B0604020202020204" pitchFamily="34" charset="0"/>
              <a:cs typeface="Arial" panose="020B0604020202020204" pitchFamily="34" charset="0"/>
            </a:rPr>
            <a:t>Incident Support</a:t>
          </a:r>
        </a:p>
      </dsp:txBody>
      <dsp:txXfrm>
        <a:off x="2788689" y="20063"/>
        <a:ext cx="1080595" cy="632612"/>
      </dsp:txXfrm>
    </dsp:sp>
    <dsp:sp modelId="{704A84F0-8031-4A5A-A54F-98454D61AFD6}">
      <dsp:nvSpPr>
        <dsp:cNvPr id="0" name=""/>
        <dsp:cNvSpPr/>
      </dsp:nvSpPr>
      <dsp:spPr>
        <a:xfrm rot="5400000">
          <a:off x="4068615" y="535389"/>
          <a:ext cx="833912" cy="100796"/>
        </a:xfrm>
        <a:prstGeom prst="rect">
          <a:avLst/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382BA9A-A24A-4D55-B650-E2EAC2FAB803}">
      <dsp:nvSpPr>
        <dsp:cNvPr id="0" name=""/>
        <dsp:cNvSpPr/>
      </dsp:nvSpPr>
      <dsp:spPr>
        <a:xfrm>
          <a:off x="4258551" y="382"/>
          <a:ext cx="1119957" cy="6719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50" kern="1200" dirty="0">
              <a:latin typeface="Arial" panose="020B0604020202020204" pitchFamily="34" charset="0"/>
              <a:cs typeface="Arial" panose="020B0604020202020204" pitchFamily="34" charset="0"/>
            </a:rPr>
            <a:t>Action – Recommendations &amp; Action Plan </a:t>
          </a:r>
        </a:p>
      </dsp:txBody>
      <dsp:txXfrm>
        <a:off x="4278232" y="20063"/>
        <a:ext cx="1080595" cy="632612"/>
      </dsp:txXfrm>
    </dsp:sp>
    <dsp:sp modelId="{3089D59E-6946-4FD9-808A-E543A9814A05}">
      <dsp:nvSpPr>
        <dsp:cNvPr id="0" name=""/>
        <dsp:cNvSpPr/>
      </dsp:nvSpPr>
      <dsp:spPr>
        <a:xfrm rot="5400000">
          <a:off x="4068615" y="1375357"/>
          <a:ext cx="833912" cy="100796"/>
        </a:xfrm>
        <a:prstGeom prst="rect">
          <a:avLst/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ED4FF01-7462-4FC2-98E7-B00268212C37}">
      <dsp:nvSpPr>
        <dsp:cNvPr id="0" name=""/>
        <dsp:cNvSpPr/>
      </dsp:nvSpPr>
      <dsp:spPr>
        <a:xfrm>
          <a:off x="4258551" y="840350"/>
          <a:ext cx="1119957" cy="6719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50" kern="1200" dirty="0">
              <a:latin typeface="Arial" panose="020B0604020202020204" pitchFamily="34" charset="0"/>
              <a:cs typeface="Arial" panose="020B0604020202020204" pitchFamily="34" charset="0"/>
            </a:rPr>
            <a:t>Feedback </a:t>
          </a:r>
        </a:p>
      </dsp:txBody>
      <dsp:txXfrm>
        <a:off x="4278232" y="860031"/>
        <a:ext cx="1080595" cy="632612"/>
      </dsp:txXfrm>
    </dsp:sp>
    <dsp:sp modelId="{2BCFCFAD-8C1F-4F01-BC58-8CC8D984A510}">
      <dsp:nvSpPr>
        <dsp:cNvPr id="0" name=""/>
        <dsp:cNvSpPr/>
      </dsp:nvSpPr>
      <dsp:spPr>
        <a:xfrm>
          <a:off x="4258551" y="1680318"/>
          <a:ext cx="1119957" cy="6719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50" kern="1200" dirty="0">
              <a:latin typeface="Arial" panose="020B0604020202020204" pitchFamily="34" charset="0"/>
              <a:cs typeface="Arial" panose="020B0604020202020204" pitchFamily="34" charset="0"/>
            </a:rPr>
            <a:t>System-wide learning  </a:t>
          </a:r>
        </a:p>
      </dsp:txBody>
      <dsp:txXfrm>
        <a:off x="4278232" y="1699999"/>
        <a:ext cx="1080595" cy="6326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4">
  <dgm:title val=""/>
  <dgm:desc val=""/>
  <dgm:catLst>
    <dgm:cat type="process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/>
    </dgm:varLst>
    <dgm:choose name="Name1">
      <dgm:if name="Name2" func="var" arg="dir" op="equ" val="norm">
        <dgm:alg type="snake">
          <dgm:param type="grDir" val="tL"/>
          <dgm:param type="flowDir" val="col"/>
          <dgm:param type="contDir" val="revDir"/>
          <dgm:param type="bkpt" val="bal"/>
        </dgm:alg>
      </dgm:if>
      <dgm:else name="Name3">
        <dgm:alg type="snake">
          <dgm:param type="grDir" val="tR"/>
          <dgm:param type="flowDir" val="col"/>
          <dgm:param type="contDir" val="revDir"/>
          <dgm:param type="bkpt" val="bal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fact="0.6"/>
      <dgm:constr type="h" for="ch" forName="sibTrans" refType="h" refFor="ch" refForName="compNode" op="equ" fact="0.25"/>
      <dgm:constr type="sp" refType="w" fact="0.33"/>
      <dgm:constr type="primFontSz" for="des" forName="node" op="equ" val="65"/>
    </dgm:constrLst>
    <dgm:ruleLst/>
    <dgm:forEach name="nodes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axis="self" func="var" arg="dir" op="equ" val="norm">
            <dgm:constrLst>
              <dgm:constr type="l" for="ch" forName="dummyConnPt" refType="w" fact="0.2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if>
          <dgm:else name="Name6">
            <dgm:constrLst>
              <dgm:constr type="l" for="ch" forName="dummyConnPt" refType="w" fact="0.8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else>
        </dgm:choose>
        <dgm:ruleLst/>
        <dgm:layoutNode name="dummyConnPt" styleLbl="node1" moveWith="node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node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  <dgm:constr type="primFontSz" val="65"/>
          </dgm:constrLst>
          <dgm:ruleLst>
            <dgm:rule type="primFontSz" val="5" fact="NaN" max="NaN"/>
          </dgm:ruleLst>
        </dgm:layoutNode>
      </dgm:layoutNode>
      <dgm:forEach name="sibTransForEach" axis="followSib" cnt="1">
        <dgm:layoutNode name="sibTrans" styleLbl="bgSibTrans2D1">
          <dgm:choose name="Name7">
            <dgm:if name="Name8" axis="self" func="var" arg="dir" op="equ" val="norm">
              <dgm:alg type="conn">
                <dgm:param type="srcNode" val="dummyConnPt"/>
                <dgm:param type="dstNode" val="dummyConnPt"/>
                <dgm:param type="begPts" val="bCtr, midR, tCtr"/>
                <dgm:param type="endPts" val="tCtr, midL, bCtr"/>
                <dgm:param type="begSty" val="noArr"/>
                <dgm:param type="endSty" val="noArr"/>
              </dgm:alg>
            </dgm:if>
            <dgm:else name="Name9">
              <dgm:alg type="conn">
                <dgm:param type="srcNode" val="dummyConnPt"/>
                <dgm:param type="dstNode" val="dummyConnPt"/>
                <dgm:param type="begPts" val="bCtr, midL, tCtr"/>
                <dgm:param type="endPts" val="tCtr, midR, bCtr"/>
                <dgm:param type="begSty" val="noArr"/>
                <dgm:param type="endSty" val="noAr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/>
            <dgm:constr type="endPad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ocumenttasks/documenttasks1.xml><?xml version="1.0" encoding="utf-8"?>
<t:Tasks xmlns:t="http://schemas.microsoft.com/office/tasks/2019/documenttasks" xmlns:oel="http://schemas.microsoft.com/office/2019/extlst">
  <t:Task id="{4DB19BBB-A412-432F-B489-683A116F890A}">
    <t:Anchor>
      <t:Comment id="1558248605"/>
    </t:Anchor>
    <t:History>
      <t:Event id="{46ED9402-0E37-4A25-8A88-26CEDD33FF80}" time="2025-01-09T04:17:05.358Z">
        <t:Attribution userId="S::Felicity.Whorlow@intereach.com.au::3a36a924-ee6a-46a2-97a3-1d170cfe9584" userProvider="AD" userName="Felicity Whorlow"/>
        <t:Anchor>
          <t:Comment id="1558248605"/>
        </t:Anchor>
        <t:Create/>
      </t:Event>
      <t:Event id="{9EAD828E-BEEE-4131-BA36-9A9FBE0799BE}" time="2025-01-09T04:17:05.358Z">
        <t:Attribution userId="S::Felicity.Whorlow@intereach.com.au::3a36a924-ee6a-46a2-97a3-1d170cfe9584" userProvider="AD" userName="Felicity Whorlow"/>
        <t:Anchor>
          <t:Comment id="1558248605"/>
        </t:Anchor>
        <t:Assign userId="S::jennifer_farrow@intereach.com.au::9f948690-6c35-4604-b4d6-f2469d52913b" userProvider="AD" userName="Jennifer Farrow"/>
      </t:Event>
      <t:Event id="{D53FC0FF-9742-4802-9171-BACD05B87F5E}" time="2025-01-09T04:17:05.358Z">
        <t:Attribution userId="S::Felicity.Whorlow@intereach.com.au::3a36a924-ee6a-46a2-97a3-1d170cfe9584" userProvider="AD" userName="Felicity Whorlow"/>
        <t:Anchor>
          <t:Comment id="1558248605"/>
        </t:Anchor>
        <t:SetTitle title="@Jennifer Farrow is WHS involved with thes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 xmlns="8501e695-2cb4-4eed-9eed-982b53a6469e">
      <Value>All</Value>
    </Audience>
    <Last_x0020_Reviewed xmlns="8501e695-2cb4-4eed-9eed-982b53a6469e">2025-02-26T13:00:00+00:00</Last_x0020_Reviewed>
    <Review_x0020_Frequency xmlns="8501e695-2cb4-4eed-9eed-982b53a6469e">3</Review_x0020_Frequency>
    <Approve xmlns="8501e695-2cb4-4eed-9eed-982b53a6469e" xsi:nil="true"/>
    <Website xmlns="8501e695-2cb4-4eed-9eed-982b53a6469e" xsi:nil="true"/>
    <Policy_x0020_Version xmlns="8501e695-2cb4-4eed-9eed-982b53a6469e">1</Policy_x0020_Version>
    <Applies_x0020_to_x0020_Family_x0020_Daycare_x0020_Educators xmlns="8501e695-2cb4-4eed-9eed-982b53a6469e" xsi:nil="true"/>
    <Document_x0020_Type0 xmlns="8501e695-2cb4-4eed-9eed-982b53a6469e">Policy</Document_x0020_Type0>
    <Target_x0020_Audiences xmlns="8501e695-2cb4-4eed-9eed-982b53a6469e" xsi:nil="true"/>
    <AddedtoSPP xmlns="8501e695-2cb4-4eed-9eed-982b53a6469e">false</AddedtoSPP>
    <Archive xmlns="8501e695-2cb4-4eed-9eed-982b53a6469e">false</Archive>
    <Program_x002f_Service xmlns="8501e695-2cb4-4eed-9eed-982b53a6469e" xsi:nil="true"/>
    <Board_x0020_Endorse_x0020_or_x0020_Review xmlns="8501e695-2cb4-4eed-9eed-982b53a6469e" xsi:nil="true"/>
    <NationalQualityStandard xmlns="8501e695-2cb4-4eed-9eed-982b53a6469e" xsi:nil="true"/>
    <Document_x0020_Owner0 xmlns="8501e695-2cb4-4eed-9eed-982b53a6469e">
      <UserInfo>
        <DisplayName/>
        <AccountId xsi:nil="true"/>
        <AccountType/>
      </UserInfo>
    </Document_x0020_Owner0>
    <Area xmlns="8501e695-2cb4-4eed-9eed-982b53a6469e">Organisation</Area>
    <Endorse xmlns="8501e695-2cb4-4eed-9eed-982b53a6469e" xsi:nil="true"/>
    <Previous_x0020_Names xmlns="8501e695-2cb4-4eed-9eed-982b53a6469e">Risk and Incident Policy</Previous_x0020_Name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377DD991876644A3060F35F0DE6ABB" ma:contentTypeVersion="29" ma:contentTypeDescription="Create a new document." ma:contentTypeScope="" ma:versionID="77d28a1fff918fdf80fbc6d3c089adfc">
  <xsd:schema xmlns:xsd="http://www.w3.org/2001/XMLSchema" xmlns:xs="http://www.w3.org/2001/XMLSchema" xmlns:p="http://schemas.microsoft.com/office/2006/metadata/properties" xmlns:ns2="8501e695-2cb4-4eed-9eed-982b53a6469e" targetNamespace="http://schemas.microsoft.com/office/2006/metadata/properties" ma:root="true" ma:fieldsID="bd4cb8cebb770d504ce444a3101a91a0" ns2:_="">
    <xsd:import namespace="8501e695-2cb4-4eed-9eed-982b53a6469e"/>
    <xsd:element name="properties">
      <xsd:complexType>
        <xsd:sequence>
          <xsd:element name="documentManagement">
            <xsd:complexType>
              <xsd:all>
                <xsd:element ref="ns2:Audience" minOccurs="0"/>
                <xsd:element ref="ns2:Program_x002f_Service" minOccurs="0"/>
                <xsd:element ref="ns2:Policy_x0020_Version" minOccurs="0"/>
                <xsd:element ref="ns2:Last_x0020_Reviewed" minOccurs="0"/>
                <xsd:element ref="ns2:Review_x0020_Frequency" minOccurs="0"/>
                <xsd:element ref="ns2:Board_x0020_Endorse_x0020_or_x0020_Review" minOccurs="0"/>
                <xsd:element ref="ns2:Website" minOccurs="0"/>
                <xsd:element ref="ns2:Previous_x0020_Names" minOccurs="0"/>
                <xsd:element ref="ns2:Applies_x0020_to_x0020_Family_x0020_Daycare_x0020_Educators" minOccurs="0"/>
                <xsd:element ref="ns2:Document_x0020_Type0" minOccurs="0"/>
                <xsd:element ref="ns2:Target_x0020_Audiences" minOccurs="0"/>
                <xsd:element ref="ns2:Document_x0020_Owner0" minOccurs="0"/>
                <xsd:element ref="ns2:Area" minOccurs="0"/>
                <xsd:element ref="ns2:NationalQualityStandard" minOccurs="0"/>
                <xsd:element ref="ns2:AddedtoSPP" minOccurs="0"/>
                <xsd:element ref="ns2:Endorse" minOccurs="0"/>
                <xsd:element ref="ns2:Approve" minOccurs="0"/>
                <xsd:element ref="ns2:Archiv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1e695-2cb4-4eed-9eed-982b53a6469e" elementFormDefault="qualified">
    <xsd:import namespace="http://schemas.microsoft.com/office/2006/documentManagement/types"/>
    <xsd:import namespace="http://schemas.microsoft.com/office/infopath/2007/PartnerControls"/>
    <xsd:element name="Audience" ma:index="2" nillable="true" ma:displayName="Audience" ma:format="Dropdown" ma:internalName="Audien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"/>
                    <xsd:enumeration value="Finance - General"/>
                    <xsd:enumeration value="Finance - Accounts Payable"/>
                    <xsd:enumeration value="Finance - Accounts Receivable"/>
                    <xsd:enumeration value="Finance - Payroll"/>
                    <xsd:enumeration value="Human Resources"/>
                    <xsd:enumeration value="I.T"/>
                    <xsd:enumeration value="Learning and Development"/>
                    <xsd:enumeration value="Property Fleet"/>
                    <xsd:enumeration value="Quality"/>
                    <xsd:enumeration value="System Support"/>
                    <xsd:enumeration value="WHS"/>
                    <xsd:enumeration value="Aged Care"/>
                    <xsd:enumeration value="Children's Services"/>
                    <xsd:enumeration value="Community Links"/>
                    <xsd:enumeration value="Community Support"/>
                    <xsd:enumeration value="Customer Support"/>
                    <xsd:enumeration value="Community Development"/>
                    <xsd:enumeration value="Community Transport"/>
                    <xsd:enumeration value="EC"/>
                    <xsd:enumeration value="Family Services"/>
                    <xsd:enumeration value="FMH"/>
                    <xsd:enumeration value="FDC"/>
                    <xsd:enumeration value="LAC"/>
                    <xsd:enumeration value="NDIS"/>
                    <xsd:enumeration value="OOSH"/>
                    <xsd:enumeration value="ROAR"/>
                    <xsd:enumeration value="Customer Support team"/>
                    <xsd:enumeration value="Finance team"/>
                    <xsd:enumeration value="Human Resources team"/>
                    <xsd:enumeration value="I.T team"/>
                    <xsd:enumeration value="Learning and Development team"/>
                    <xsd:enumeration value="Property Fleet team"/>
                    <xsd:enumeration value="Quality team"/>
                    <xsd:enumeration value="System Support team"/>
                    <xsd:enumeration value="WHS team"/>
                    <xsd:enumeration value="Archive"/>
                    <xsd:enumeration value="FMH - Community Work"/>
                    <xsd:enumeration value="FMH - Parenting and Health Education"/>
                    <xsd:enumeration value="FMH - Intensive Services"/>
                    <xsd:enumeration value="FMH - Multicultural"/>
                    <xsd:enumeration value="FMH - Mental Health and Wellbeing"/>
                    <xsd:enumeration value="Comms"/>
                    <xsd:enumeration value="Carers Reference Group"/>
                  </xsd:restriction>
                </xsd:simpleType>
              </xsd:element>
            </xsd:sequence>
          </xsd:extension>
        </xsd:complexContent>
      </xsd:complexType>
    </xsd:element>
    <xsd:element name="Program_x002f_Service" ma:index="3" nillable="true" ma:displayName="Program or Service" ma:format="Dropdown" ma:internalName="Program_x002f_Servic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ome Care Packages"/>
                    <xsd:enumeration value="Commonwealth Home Support Programme"/>
                    <xsd:enumeration value="Community Transport"/>
                    <xsd:enumeration value="Family Day Care"/>
                    <xsd:enumeration value="OOSH"/>
                    <xsd:enumeration value="ROAR"/>
                    <xsd:enumeration value="IFP"/>
                    <xsd:enumeration value="AHP"/>
                    <xsd:enumeration value="CAPS"/>
                    <xsd:enumeration value="WHSe"/>
                    <xsd:enumeration value="Finance"/>
                    <xsd:enumeration value="Marketing"/>
                    <xsd:enumeration value="Communications"/>
                    <xsd:enumeration value="Choice 14"/>
                  </xsd:restriction>
                </xsd:simpleType>
              </xsd:element>
            </xsd:sequence>
          </xsd:extension>
        </xsd:complexContent>
      </xsd:complexType>
    </xsd:element>
    <xsd:element name="Policy_x0020_Version" ma:index="4" nillable="true" ma:displayName="Policy Version" ma:decimals="1" ma:internalName="Policy_x0020_Version" ma:readOnly="false" ma:percentage="FALSE">
      <xsd:simpleType>
        <xsd:restriction base="dms:Number"/>
      </xsd:simpleType>
    </xsd:element>
    <xsd:element name="Last_x0020_Reviewed" ma:index="5" nillable="true" ma:displayName="Last Reviewed" ma:format="DateOnly" ma:internalName="Last_x0020_Reviewed" ma:readOnly="false">
      <xsd:simpleType>
        <xsd:restriction base="dms:DateTime"/>
      </xsd:simpleType>
    </xsd:element>
    <xsd:element name="Review_x0020_Frequency" ma:index="6" nillable="true" ma:displayName="Review Frequency" ma:default="3" ma:internalName="Review_x0020_Frequency" ma:readOnly="false">
      <xsd:simpleType>
        <xsd:restriction base="dms:Number"/>
      </xsd:simpleType>
    </xsd:element>
    <xsd:element name="Board_x0020_Endorse_x0020_or_x0020_Review" ma:index="8" nillable="true" ma:displayName="Board Endorse or Review" ma:format="Dropdown" ma:internalName="Board_x0020_Endorse_x0020_or_x0020_Review" ma:readOnly="false">
      <xsd:simpleType>
        <xsd:restriction base="dms:Choice">
          <xsd:enumeration value="Endorse"/>
          <xsd:enumeration value="Review"/>
        </xsd:restriction>
      </xsd:simpleType>
    </xsd:element>
    <xsd:element name="Website" ma:index="9" nillable="true" ma:displayName="Website" ma:description="Is this included on the Intereach website" ma:format="Dropdown" ma:internalName="Website" ma:readOnly="false">
      <xsd:simpleType>
        <xsd:restriction base="dms:Choice">
          <xsd:enumeration value="Yes"/>
          <xsd:enumeration value="No"/>
        </xsd:restriction>
      </xsd:simpleType>
    </xsd:element>
    <xsd:element name="Previous_x0020_Names" ma:index="10" nillable="true" ma:displayName="Previous Names" ma:internalName="Previous_x0020_Names" ma:readOnly="false">
      <xsd:simpleType>
        <xsd:restriction base="dms:Note">
          <xsd:maxLength value="255"/>
        </xsd:restriction>
      </xsd:simpleType>
    </xsd:element>
    <xsd:element name="Applies_x0020_to_x0020_Family_x0020_Daycare_x0020_Educators" ma:index="11" nillable="true" ma:displayName="Applies to Family Daycare Educators" ma:format="Dropdown" ma:internalName="Applies_x0020_to_x0020_Family_x0020_Daycare_x0020_Educators" ma:readOnly="false">
      <xsd:simpleType>
        <xsd:restriction base="dms:Choice">
          <xsd:enumeration value="Yes"/>
          <xsd:enumeration value="No"/>
        </xsd:restriction>
      </xsd:simpleType>
    </xsd:element>
    <xsd:element name="Document_x0020_Type0" ma:index="12" nillable="true" ma:displayName="Document Type" ma:format="Dropdown" ma:internalName="Document_x0020_Type0" ma:readOnly="false">
      <xsd:simpleType>
        <xsd:restriction base="dms:Choice">
          <xsd:enumeration value="Framework"/>
          <xsd:enumeration value="Guidance"/>
          <xsd:enumeration value="Key Document"/>
          <xsd:enumeration value="Plan"/>
          <xsd:enumeration value="Policy"/>
          <xsd:enumeration value="Report"/>
          <xsd:enumeration value="Resource"/>
          <xsd:enumeration value="Tool"/>
          <xsd:enumeration value="Work Practice"/>
          <xsd:enumeration value="Archived"/>
          <xsd:enumeration value="Waiting"/>
          <xsd:enumeration value="Resources - Long Term Support – Case Management"/>
          <xsd:enumeration value="Resources - Short Term Support – CBT Informed Practice"/>
          <xsd:enumeration value="Resources - Short Term Support – Strengths Based"/>
          <xsd:enumeration value="Procedure"/>
          <xsd:enumeration value="Training"/>
          <xsd:enumeration value="System Guide"/>
          <xsd:enumeration value="Handbook"/>
          <xsd:enumeration value="Guide"/>
          <xsd:enumeration value="TOOL2"/>
        </xsd:restriction>
      </xsd:simpleType>
    </xsd:element>
    <xsd:element name="Target_x0020_Audiences" ma:index="13" nillable="true" ma:displayName="Target Audiences" ma:internalName="Target_x0020_Audiences" ma:readOnly="false">
      <xsd:simpleType>
        <xsd:restriction base="dms:Unknown"/>
      </xsd:simpleType>
    </xsd:element>
    <xsd:element name="Document_x0020_Owner0" ma:index="14" nillable="true" ma:displayName="Document Owner" ma:list="UserInfo" ma:SearchPeopleOnly="false" ma:SharePointGroup="0" ma:internalName="Document_x0020_Owne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ea" ma:index="15" nillable="true" ma:displayName="Area" ma:format="Dropdown" ma:internalName="Area" ma:readOnly="false">
      <xsd:simpleType>
        <xsd:restriction base="dms:Text">
          <xsd:maxLength value="255"/>
        </xsd:restriction>
      </xsd:simpleType>
    </xsd:element>
    <xsd:element name="NationalQualityStandard" ma:index="16" nillable="true" ma:displayName="National Quality Standard" ma:format="Dropdown" ma:internalName="NationalQualityStandard" ma:readOnly="false">
      <xsd:simpleType>
        <xsd:restriction base="dms:Choice">
          <xsd:enumeration value="QA 1 Educational Program and Practice"/>
          <xsd:enumeration value="QA 2 Children's Health and Safety"/>
          <xsd:enumeration value="QA 4 Staffing Arrangements"/>
          <xsd:enumeration value="QA 5 Relationships with Children"/>
          <xsd:enumeration value="QA 6 Collaborative Partnerships with Families and Communities"/>
          <xsd:enumeration value="QA 7 Governance and Leadership"/>
          <xsd:enumeration value="QA 3 Physical Environment"/>
        </xsd:restriction>
      </xsd:simpleType>
    </xsd:element>
    <xsd:element name="AddedtoSPP" ma:index="17" nillable="true" ma:displayName="Added to SPP" ma:default="0" ma:description="Has a link to the document been added to the Standards and Performance Pathways Page?" ma:format="Dropdown" ma:internalName="AddedtoSPP" ma:readOnly="false">
      <xsd:simpleType>
        <xsd:restriction base="dms:Boolean"/>
      </xsd:simpleType>
    </xsd:element>
    <xsd:element name="Endorse" ma:index="18" nillable="true" ma:displayName="Endorse" ma:format="Dropdown" ma:internalName="Endorse" ma:readOnly="false">
      <xsd:simpleType>
        <xsd:restriction base="dms:Choice">
          <xsd:enumeration value="FARM"/>
          <xsd:enumeration value="ESG"/>
          <xsd:enumeration value="QR&amp;PGG"/>
          <xsd:enumeration value="SGG"/>
          <xsd:enumeration value="ACQC"/>
          <xsd:enumeration value="Child Safe"/>
          <xsd:enumeration value="CSQC"/>
          <xsd:enumeration value="FMHQC"/>
          <xsd:enumeration value="NDISQC"/>
        </xsd:restriction>
      </xsd:simpleType>
    </xsd:element>
    <xsd:element name="Approve" ma:index="19" nillable="true" ma:displayName="Approve" ma:format="Dropdown" ma:internalName="Approve" ma:readOnly="false">
      <xsd:simpleType>
        <xsd:restriction base="dms:Choice">
          <xsd:enumeration value="FARM"/>
          <xsd:enumeration value="Board"/>
          <xsd:enumeration value="QR&amp;PGG"/>
        </xsd:restriction>
      </xsd:simpleType>
    </xsd:element>
    <xsd:element name="Archive" ma:index="20" nillable="true" ma:displayName="Archive" ma:default="0" ma:internalName="Archive" ma:readOnly="false">
      <xsd:simpleType>
        <xsd:restriction base="dms:Boolean"/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E7EF83-9761-45A2-9664-FDBB65BDA3ED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8501e695-2cb4-4eed-9eed-982b53a6469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7DB0465-F5E6-481E-A795-4A8E529311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8D3629-30BB-4B53-8A3F-1A0288C201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A9E46E-BDB1-4400-9F72-8CE28DB96A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5899</Words>
  <Characters>33625</Characters>
  <Application>Microsoft Office Word</Application>
  <DocSecurity>0</DocSecurity>
  <Lines>280</Lines>
  <Paragraphs>78</Paragraphs>
  <ScaleCrop>false</ScaleCrop>
  <Company/>
  <LinksUpToDate>false</LinksUpToDate>
  <CharactersWithSpaces>39446</CharactersWithSpaces>
  <SharedDoc>false</SharedDoc>
  <HLinks>
    <vt:vector size="414" baseType="variant">
      <vt:variant>
        <vt:i4>1310750</vt:i4>
      </vt:variant>
      <vt:variant>
        <vt:i4>141</vt:i4>
      </vt:variant>
      <vt:variant>
        <vt:i4>0</vt:i4>
      </vt:variant>
      <vt:variant>
        <vt:i4>5</vt:i4>
      </vt:variant>
      <vt:variant>
        <vt:lpwstr>https://www.oaic.gov.au/privacy/notifiable-data-breaches/report-a-data-breach</vt:lpwstr>
      </vt:variant>
      <vt:variant>
        <vt:lpwstr/>
      </vt:variant>
      <vt:variant>
        <vt:i4>7995495</vt:i4>
      </vt:variant>
      <vt:variant>
        <vt:i4>138</vt:i4>
      </vt:variant>
      <vt:variant>
        <vt:i4>0</vt:i4>
      </vt:variant>
      <vt:variant>
        <vt:i4>5</vt:i4>
      </vt:variant>
      <vt:variant>
        <vt:lpwstr>https://www.safeworkaustralia.gov.au/safety-topic/managing-health-and-safety/incident-notification</vt:lpwstr>
      </vt:variant>
      <vt:variant>
        <vt:lpwstr/>
      </vt:variant>
      <vt:variant>
        <vt:i4>6029324</vt:i4>
      </vt:variant>
      <vt:variant>
        <vt:i4>135</vt:i4>
      </vt:variant>
      <vt:variant>
        <vt:i4>0</vt:i4>
      </vt:variant>
      <vt:variant>
        <vt:i4>5</vt:i4>
      </vt:variant>
      <vt:variant>
        <vt:lpwstr>https://www.safework.nsw.gov.au/notify-safework/incident-notification</vt:lpwstr>
      </vt:variant>
      <vt:variant>
        <vt:lpwstr/>
      </vt:variant>
      <vt:variant>
        <vt:i4>8126514</vt:i4>
      </vt:variant>
      <vt:variant>
        <vt:i4>132</vt:i4>
      </vt:variant>
      <vt:variant>
        <vt:i4>0</vt:i4>
      </vt:variant>
      <vt:variant>
        <vt:i4>5</vt:i4>
      </vt:variant>
      <vt:variant>
        <vt:lpwstr>https://www.worksafe.vic.gov.au/report-incident</vt:lpwstr>
      </vt:variant>
      <vt:variant>
        <vt:lpwstr/>
      </vt:variant>
      <vt:variant>
        <vt:i4>7995495</vt:i4>
      </vt:variant>
      <vt:variant>
        <vt:i4>129</vt:i4>
      </vt:variant>
      <vt:variant>
        <vt:i4>0</vt:i4>
      </vt:variant>
      <vt:variant>
        <vt:i4>5</vt:i4>
      </vt:variant>
      <vt:variant>
        <vt:lpwstr>https://www.safeworkaustralia.gov.au/safety-topic/managing-health-and-safety/incident-notification</vt:lpwstr>
      </vt:variant>
      <vt:variant>
        <vt:lpwstr/>
      </vt:variant>
      <vt:variant>
        <vt:i4>6029324</vt:i4>
      </vt:variant>
      <vt:variant>
        <vt:i4>126</vt:i4>
      </vt:variant>
      <vt:variant>
        <vt:i4>0</vt:i4>
      </vt:variant>
      <vt:variant>
        <vt:i4>5</vt:i4>
      </vt:variant>
      <vt:variant>
        <vt:lpwstr>https://www.safework.nsw.gov.au/notify-safework/incident-notification</vt:lpwstr>
      </vt:variant>
      <vt:variant>
        <vt:lpwstr/>
      </vt:variant>
      <vt:variant>
        <vt:i4>8126514</vt:i4>
      </vt:variant>
      <vt:variant>
        <vt:i4>123</vt:i4>
      </vt:variant>
      <vt:variant>
        <vt:i4>0</vt:i4>
      </vt:variant>
      <vt:variant>
        <vt:i4>5</vt:i4>
      </vt:variant>
      <vt:variant>
        <vt:lpwstr>https://www.worksafe.vic.gov.au/report-incident</vt:lpwstr>
      </vt:variant>
      <vt:variant>
        <vt:lpwstr/>
      </vt:variant>
      <vt:variant>
        <vt:i4>7995495</vt:i4>
      </vt:variant>
      <vt:variant>
        <vt:i4>120</vt:i4>
      </vt:variant>
      <vt:variant>
        <vt:i4>0</vt:i4>
      </vt:variant>
      <vt:variant>
        <vt:i4>5</vt:i4>
      </vt:variant>
      <vt:variant>
        <vt:lpwstr>https://www.safeworkaustralia.gov.au/safety-topic/managing-health-and-safety/incident-notification</vt:lpwstr>
      </vt:variant>
      <vt:variant>
        <vt:lpwstr/>
      </vt:variant>
      <vt:variant>
        <vt:i4>6029324</vt:i4>
      </vt:variant>
      <vt:variant>
        <vt:i4>117</vt:i4>
      </vt:variant>
      <vt:variant>
        <vt:i4>0</vt:i4>
      </vt:variant>
      <vt:variant>
        <vt:i4>5</vt:i4>
      </vt:variant>
      <vt:variant>
        <vt:lpwstr>https://www.safework.nsw.gov.au/notify-safework/incident-notification</vt:lpwstr>
      </vt:variant>
      <vt:variant>
        <vt:lpwstr/>
      </vt:variant>
      <vt:variant>
        <vt:i4>8126514</vt:i4>
      </vt:variant>
      <vt:variant>
        <vt:i4>114</vt:i4>
      </vt:variant>
      <vt:variant>
        <vt:i4>0</vt:i4>
      </vt:variant>
      <vt:variant>
        <vt:i4>5</vt:i4>
      </vt:variant>
      <vt:variant>
        <vt:lpwstr>https://www.worksafe.vic.gov.au/report-incident</vt:lpwstr>
      </vt:variant>
      <vt:variant>
        <vt:lpwstr/>
      </vt:variant>
      <vt:variant>
        <vt:i4>2883618</vt:i4>
      </vt:variant>
      <vt:variant>
        <vt:i4>111</vt:i4>
      </vt:variant>
      <vt:variant>
        <vt:i4>0</vt:i4>
      </vt:variant>
      <vt:variant>
        <vt:i4>5</vt:i4>
      </vt:variant>
      <vt:variant>
        <vt:lpwstr>https://services.dffh.vic.gov.au/reporting-child-abuse</vt:lpwstr>
      </vt:variant>
      <vt:variant>
        <vt:lpwstr/>
      </vt:variant>
      <vt:variant>
        <vt:i4>2424868</vt:i4>
      </vt:variant>
      <vt:variant>
        <vt:i4>108</vt:i4>
      </vt:variant>
      <vt:variant>
        <vt:i4>0</vt:i4>
      </vt:variant>
      <vt:variant>
        <vt:i4>5</vt:i4>
      </vt:variant>
      <vt:variant>
        <vt:lpwstr>https://dcj.nsw.gov.au/children-and-families/protecting-our-kids/reporting-a-child-at-risk/should-i-call-to-report-a-child-at-risk-/making-the-report-to-the-child-protection-helpline.html</vt:lpwstr>
      </vt:variant>
      <vt:variant>
        <vt:lpwstr/>
      </vt:variant>
      <vt:variant>
        <vt:i4>7602225</vt:i4>
      </vt:variant>
      <vt:variant>
        <vt:i4>105</vt:i4>
      </vt:variant>
      <vt:variant>
        <vt:i4>0</vt:i4>
      </vt:variant>
      <vt:variant>
        <vt:i4>5</vt:i4>
      </vt:variant>
      <vt:variant>
        <vt:lpwstr>https://ccyp.vic.gov.au/report-an-allegation/notify-about-a-reportable-allegation/</vt:lpwstr>
      </vt:variant>
      <vt:variant>
        <vt:lpwstr/>
      </vt:variant>
      <vt:variant>
        <vt:i4>1376325</vt:i4>
      </vt:variant>
      <vt:variant>
        <vt:i4>102</vt:i4>
      </vt:variant>
      <vt:variant>
        <vt:i4>0</vt:i4>
      </vt:variant>
      <vt:variant>
        <vt:i4>5</vt:i4>
      </vt:variant>
      <vt:variant>
        <vt:lpwstr>https://ccyp.vic.gov.au/report-an-allegation/</vt:lpwstr>
      </vt:variant>
      <vt:variant>
        <vt:lpwstr/>
      </vt:variant>
      <vt:variant>
        <vt:i4>6553713</vt:i4>
      </vt:variant>
      <vt:variant>
        <vt:i4>99</vt:i4>
      </vt:variant>
      <vt:variant>
        <vt:i4>0</vt:i4>
      </vt:variant>
      <vt:variant>
        <vt:i4>5</vt:i4>
      </vt:variant>
      <vt:variant>
        <vt:lpwstr>https://ccyp.vic.gov.au/reportable-conduct-scheme/</vt:lpwstr>
      </vt:variant>
      <vt:variant>
        <vt:lpwstr/>
      </vt:variant>
      <vt:variant>
        <vt:i4>4522063</vt:i4>
      </vt:variant>
      <vt:variant>
        <vt:i4>96</vt:i4>
      </vt:variant>
      <vt:variant>
        <vt:i4>0</vt:i4>
      </vt:variant>
      <vt:variant>
        <vt:i4>5</vt:i4>
      </vt:variant>
      <vt:variant>
        <vt:lpwstr>https://ocg.nsw.gov.au/organisations/reportable-conduct-scheme/reportable-conduct-notification-forms</vt:lpwstr>
      </vt:variant>
      <vt:variant>
        <vt:lpwstr/>
      </vt:variant>
      <vt:variant>
        <vt:i4>7471230</vt:i4>
      </vt:variant>
      <vt:variant>
        <vt:i4>93</vt:i4>
      </vt:variant>
      <vt:variant>
        <vt:i4>0</vt:i4>
      </vt:variant>
      <vt:variant>
        <vt:i4>5</vt:i4>
      </vt:variant>
      <vt:variant>
        <vt:lpwstr>https://ocg.nsw.gov.au/organisations/reportable-conduct-scheme/assessment-tools</vt:lpwstr>
      </vt:variant>
      <vt:variant>
        <vt:lpwstr/>
      </vt:variant>
      <vt:variant>
        <vt:i4>4063294</vt:i4>
      </vt:variant>
      <vt:variant>
        <vt:i4>90</vt:i4>
      </vt:variant>
      <vt:variant>
        <vt:i4>0</vt:i4>
      </vt:variant>
      <vt:variant>
        <vt:i4>5</vt:i4>
      </vt:variant>
      <vt:variant>
        <vt:lpwstr>https://ocg.nsw.gov.au/organisations/reportable-conduct-scheme</vt:lpwstr>
      </vt:variant>
      <vt:variant>
        <vt:lpwstr/>
      </vt:variant>
      <vt:variant>
        <vt:i4>1179667</vt:i4>
      </vt:variant>
      <vt:variant>
        <vt:i4>86</vt:i4>
      </vt:variant>
      <vt:variant>
        <vt:i4>0</vt:i4>
      </vt:variant>
      <vt:variant>
        <vt:i4>5</vt:i4>
      </vt:variant>
      <vt:variant>
        <vt:lpwstr>https://www.acecqa.gov.au/resources/national-quality-agenda-it-system</vt:lpwstr>
      </vt:variant>
      <vt:variant>
        <vt:lpwstr/>
      </vt:variant>
      <vt:variant>
        <vt:i4>1179667</vt:i4>
      </vt:variant>
      <vt:variant>
        <vt:i4>84</vt:i4>
      </vt:variant>
      <vt:variant>
        <vt:i4>0</vt:i4>
      </vt:variant>
      <vt:variant>
        <vt:i4>5</vt:i4>
      </vt:variant>
      <vt:variant>
        <vt:lpwstr>https://www.acecqa.gov.au/resources/national-quality-agenda-it-system</vt:lpwstr>
      </vt:variant>
      <vt:variant>
        <vt:lpwstr/>
      </vt:variant>
      <vt:variant>
        <vt:i4>4456541</vt:i4>
      </vt:variant>
      <vt:variant>
        <vt:i4>81</vt:i4>
      </vt:variant>
      <vt:variant>
        <vt:i4>0</vt:i4>
      </vt:variant>
      <vt:variant>
        <vt:i4>5</vt:i4>
      </vt:variant>
      <vt:variant>
        <vt:lpwstr>https://www.education.gov.au/early-childhood/community-child-care-fund/restricted-grant/serious-incidents</vt:lpwstr>
      </vt:variant>
      <vt:variant>
        <vt:lpwstr/>
      </vt:variant>
      <vt:variant>
        <vt:i4>2949226</vt:i4>
      </vt:variant>
      <vt:variant>
        <vt:i4>78</vt:i4>
      </vt:variant>
      <vt:variant>
        <vt:i4>0</vt:i4>
      </vt:variant>
      <vt:variant>
        <vt:i4>5</vt:i4>
      </vt:variant>
      <vt:variant>
        <vt:lpwstr>https://www.acecqa.gov.au/resources/applications/reporting</vt:lpwstr>
      </vt:variant>
      <vt:variant>
        <vt:lpwstr/>
      </vt:variant>
      <vt:variant>
        <vt:i4>5701714</vt:i4>
      </vt:variant>
      <vt:variant>
        <vt:i4>75</vt:i4>
      </vt:variant>
      <vt:variant>
        <vt:i4>0</vt:i4>
      </vt:variant>
      <vt:variant>
        <vt:i4>5</vt:i4>
      </vt:variant>
      <vt:variant>
        <vt:lpwstr>https://ccyp.vic.gov.au/report-an-allegation/</vt:lpwstr>
      </vt:variant>
      <vt:variant>
        <vt:lpwstr>TOC-1</vt:lpwstr>
      </vt:variant>
      <vt:variant>
        <vt:i4>4522063</vt:i4>
      </vt:variant>
      <vt:variant>
        <vt:i4>72</vt:i4>
      </vt:variant>
      <vt:variant>
        <vt:i4>0</vt:i4>
      </vt:variant>
      <vt:variant>
        <vt:i4>5</vt:i4>
      </vt:variant>
      <vt:variant>
        <vt:lpwstr>https://ocg.nsw.gov.au/organisations/reportable-conduct-scheme/reportable-conduct-notification-forms</vt:lpwstr>
      </vt:variant>
      <vt:variant>
        <vt:lpwstr/>
      </vt:variant>
      <vt:variant>
        <vt:i4>1310750</vt:i4>
      </vt:variant>
      <vt:variant>
        <vt:i4>69</vt:i4>
      </vt:variant>
      <vt:variant>
        <vt:i4>0</vt:i4>
      </vt:variant>
      <vt:variant>
        <vt:i4>5</vt:i4>
      </vt:variant>
      <vt:variant>
        <vt:lpwstr>https://www.oaic.gov.au/privacy/notifiable-data-breaches/report-a-data-breach</vt:lpwstr>
      </vt:variant>
      <vt:variant>
        <vt:lpwstr/>
      </vt:variant>
      <vt:variant>
        <vt:i4>7995495</vt:i4>
      </vt:variant>
      <vt:variant>
        <vt:i4>66</vt:i4>
      </vt:variant>
      <vt:variant>
        <vt:i4>0</vt:i4>
      </vt:variant>
      <vt:variant>
        <vt:i4>5</vt:i4>
      </vt:variant>
      <vt:variant>
        <vt:lpwstr>https://www.safeworkaustralia.gov.au/safety-topic/managing-health-and-safety/incident-notification</vt:lpwstr>
      </vt:variant>
      <vt:variant>
        <vt:lpwstr/>
      </vt:variant>
      <vt:variant>
        <vt:i4>6029324</vt:i4>
      </vt:variant>
      <vt:variant>
        <vt:i4>63</vt:i4>
      </vt:variant>
      <vt:variant>
        <vt:i4>0</vt:i4>
      </vt:variant>
      <vt:variant>
        <vt:i4>5</vt:i4>
      </vt:variant>
      <vt:variant>
        <vt:lpwstr>https://www.safework.nsw.gov.au/notify-safework/incident-notification</vt:lpwstr>
      </vt:variant>
      <vt:variant>
        <vt:lpwstr/>
      </vt:variant>
      <vt:variant>
        <vt:i4>7995495</vt:i4>
      </vt:variant>
      <vt:variant>
        <vt:i4>60</vt:i4>
      </vt:variant>
      <vt:variant>
        <vt:i4>0</vt:i4>
      </vt:variant>
      <vt:variant>
        <vt:i4>5</vt:i4>
      </vt:variant>
      <vt:variant>
        <vt:lpwstr>https://www.safeworkaustralia.gov.au/safety-topic/managing-health-and-safety/incident-notification</vt:lpwstr>
      </vt:variant>
      <vt:variant>
        <vt:lpwstr/>
      </vt:variant>
      <vt:variant>
        <vt:i4>6029324</vt:i4>
      </vt:variant>
      <vt:variant>
        <vt:i4>57</vt:i4>
      </vt:variant>
      <vt:variant>
        <vt:i4>0</vt:i4>
      </vt:variant>
      <vt:variant>
        <vt:i4>5</vt:i4>
      </vt:variant>
      <vt:variant>
        <vt:lpwstr>https://www.safework.nsw.gov.au/notify-safework/incident-notification</vt:lpwstr>
      </vt:variant>
      <vt:variant>
        <vt:lpwstr/>
      </vt:variant>
      <vt:variant>
        <vt:i4>7602224</vt:i4>
      </vt:variant>
      <vt:variant>
        <vt:i4>54</vt:i4>
      </vt:variant>
      <vt:variant>
        <vt:i4>0</vt:i4>
      </vt:variant>
      <vt:variant>
        <vt:i4>5</vt:i4>
      </vt:variant>
      <vt:variant>
        <vt:lpwstr>https://intereachltd179.sharepoint.com/KnowledgeCentre/QMS Documents/Tool_ACS_ClientIncidentReportForm.docx</vt:lpwstr>
      </vt:variant>
      <vt:variant>
        <vt:lpwstr/>
      </vt:variant>
      <vt:variant>
        <vt:i4>786488</vt:i4>
      </vt:variant>
      <vt:variant>
        <vt:i4>51</vt:i4>
      </vt:variant>
      <vt:variant>
        <vt:i4>0</vt:i4>
      </vt:variant>
      <vt:variant>
        <vt:i4>5</vt:i4>
      </vt:variant>
      <vt:variant>
        <vt:lpwstr>https://intereachltd179.sharepoint.com/KnowledgeCentre/QMS Documents/Plan_OOSH_IncidentResponsePlan_OOSHCrashCard.docx?web=1</vt:lpwstr>
      </vt:variant>
      <vt:variant>
        <vt:lpwstr/>
      </vt:variant>
      <vt:variant>
        <vt:i4>917530</vt:i4>
      </vt:variant>
      <vt:variant>
        <vt:i4>48</vt:i4>
      </vt:variant>
      <vt:variant>
        <vt:i4>0</vt:i4>
      </vt:variant>
      <vt:variant>
        <vt:i4>5</vt:i4>
      </vt:variant>
      <vt:variant>
        <vt:lpwstr>https://intereachltd179.sharepoint.com/KnowledgeCentre/QMS Documents/Tool_WHS_IncidentandHazardReportForm.docx?web=1</vt:lpwstr>
      </vt:variant>
      <vt:variant>
        <vt:lpwstr/>
      </vt:variant>
      <vt:variant>
        <vt:i4>7471207</vt:i4>
      </vt:variant>
      <vt:variant>
        <vt:i4>45</vt:i4>
      </vt:variant>
      <vt:variant>
        <vt:i4>0</vt:i4>
      </vt:variant>
      <vt:variant>
        <vt:i4>5</vt:i4>
      </vt:variant>
      <vt:variant>
        <vt:lpwstr>https://intereachltd179.sharepoint.com/KnowledgeCentre/QMS Documents/Procedure_WHS_IncidentResponse.docx?web=1</vt:lpwstr>
      </vt:variant>
      <vt:variant>
        <vt:lpwstr/>
      </vt:variant>
      <vt:variant>
        <vt:i4>1179742</vt:i4>
      </vt:variant>
      <vt:variant>
        <vt:i4>42</vt:i4>
      </vt:variant>
      <vt:variant>
        <vt:i4>0</vt:i4>
      </vt:variant>
      <vt:variant>
        <vt:i4>5</vt:i4>
      </vt:variant>
      <vt:variant>
        <vt:lpwstr>https://intereachltd179.sharepoint.com/KnowledgeCentre/QMS Documents/Tool_WHS_SignificantIncidentCauseAnalysis.docx?web=1</vt:lpwstr>
      </vt:variant>
      <vt:variant>
        <vt:lpwstr/>
      </vt:variant>
      <vt:variant>
        <vt:i4>7274602</vt:i4>
      </vt:variant>
      <vt:variant>
        <vt:i4>39</vt:i4>
      </vt:variant>
      <vt:variant>
        <vt:i4>0</vt:i4>
      </vt:variant>
      <vt:variant>
        <vt:i4>5</vt:i4>
      </vt:variant>
      <vt:variant>
        <vt:lpwstr>https://intereachltd179.sharepoint.com/KnowledgeCentre/QMS Documents/Procedure_ACS_SIRS Reporting Procedure.docx?web=1</vt:lpwstr>
      </vt:variant>
      <vt:variant>
        <vt:lpwstr/>
      </vt:variant>
      <vt:variant>
        <vt:i4>7209002</vt:i4>
      </vt:variant>
      <vt:variant>
        <vt:i4>36</vt:i4>
      </vt:variant>
      <vt:variant>
        <vt:i4>0</vt:i4>
      </vt:variant>
      <vt:variant>
        <vt:i4>5</vt:i4>
      </vt:variant>
      <vt:variant>
        <vt:lpwstr>https://intereachltd179.sharepoint.com/KnowledgeCentre/QMS Documents/Plan_ACS_IncidentManagementPlan.docx?web=1</vt:lpwstr>
      </vt:variant>
      <vt:variant>
        <vt:lpwstr/>
      </vt:variant>
      <vt:variant>
        <vt:i4>7012388</vt:i4>
      </vt:variant>
      <vt:variant>
        <vt:i4>33</vt:i4>
      </vt:variant>
      <vt:variant>
        <vt:i4>0</vt:i4>
      </vt:variant>
      <vt:variant>
        <vt:i4>5</vt:i4>
      </vt:variant>
      <vt:variant>
        <vt:lpwstr>https://intereachltd179.sharepoint.com/KnowledgeCentre/QMS Documents/Guidance_CT_SeriousIncidentGuide.pdf</vt:lpwstr>
      </vt:variant>
      <vt:variant>
        <vt:lpwstr/>
      </vt:variant>
      <vt:variant>
        <vt:i4>7340151</vt:i4>
      </vt:variant>
      <vt:variant>
        <vt:i4>30</vt:i4>
      </vt:variant>
      <vt:variant>
        <vt:i4>0</vt:i4>
      </vt:variant>
      <vt:variant>
        <vt:i4>5</vt:i4>
      </vt:variant>
      <vt:variant>
        <vt:lpwstr>https://intereachltd179.sharepoint.com/KnowledgeCentre/QMS Documents/Procedure_ChildrensServices_NotificationofSeriousIncidents.docx?web=1</vt:lpwstr>
      </vt:variant>
      <vt:variant>
        <vt:lpwstr/>
      </vt:variant>
      <vt:variant>
        <vt:i4>6815869</vt:i4>
      </vt:variant>
      <vt:variant>
        <vt:i4>27</vt:i4>
      </vt:variant>
      <vt:variant>
        <vt:i4>0</vt:i4>
      </vt:variant>
      <vt:variant>
        <vt:i4>5</vt:i4>
      </vt:variant>
      <vt:variant>
        <vt:lpwstr>https://intereachltd179.sharepoint.com/KnowledgeCentre/QMS Documents/Procedure_ChildrensServices_IncidentInjuryTraumaandIIlness.docx?web=1</vt:lpwstr>
      </vt:variant>
      <vt:variant>
        <vt:lpwstr/>
      </vt:variant>
      <vt:variant>
        <vt:i4>7667753</vt:i4>
      </vt:variant>
      <vt:variant>
        <vt:i4>24</vt:i4>
      </vt:variant>
      <vt:variant>
        <vt:i4>0</vt:i4>
      </vt:variant>
      <vt:variant>
        <vt:i4>5</vt:i4>
      </vt:variant>
      <vt:variant>
        <vt:lpwstr>https://intereachltd179.sharepoint.com/KnowledgeCentre/QMS Documents/Procedure_ChildrensServices_DeathofaChild .docx?web=1</vt:lpwstr>
      </vt:variant>
      <vt:variant>
        <vt:lpwstr/>
      </vt:variant>
      <vt:variant>
        <vt:i4>262152</vt:i4>
      </vt:variant>
      <vt:variant>
        <vt:i4>21</vt:i4>
      </vt:variant>
      <vt:variant>
        <vt:i4>0</vt:i4>
      </vt:variant>
      <vt:variant>
        <vt:i4>5</vt:i4>
      </vt:variant>
      <vt:variant>
        <vt:lpwstr>https://intereachltd179.sharepoint.com/KnowledgeCentre/QMS Documents/Procedure_ChildrensServices_MissingChild.docx?web=1</vt:lpwstr>
      </vt:variant>
      <vt:variant>
        <vt:lpwstr/>
      </vt:variant>
      <vt:variant>
        <vt:i4>1245266</vt:i4>
      </vt:variant>
      <vt:variant>
        <vt:i4>18</vt:i4>
      </vt:variant>
      <vt:variant>
        <vt:i4>0</vt:i4>
      </vt:variant>
      <vt:variant>
        <vt:i4>5</vt:i4>
      </vt:variant>
      <vt:variant>
        <vt:lpwstr>https://intereachltd179.sharepoint.com/KnowledgeCentre/QMS Documents/Framework_All_WHS.docx?web=1</vt:lpwstr>
      </vt:variant>
      <vt:variant>
        <vt:lpwstr/>
      </vt:variant>
      <vt:variant>
        <vt:i4>65587</vt:i4>
      </vt:variant>
      <vt:variant>
        <vt:i4>15</vt:i4>
      </vt:variant>
      <vt:variant>
        <vt:i4>0</vt:i4>
      </vt:variant>
      <vt:variant>
        <vt:i4>5</vt:i4>
      </vt:variant>
      <vt:variant>
        <vt:lpwstr>https://intereachltd179.sharepoint.com/KnowledgeCentre/QMS Documents/Framework_RiskManagement.docx?web=1</vt:lpwstr>
      </vt:variant>
      <vt:variant>
        <vt:lpwstr/>
      </vt:variant>
      <vt:variant>
        <vt:i4>5046331</vt:i4>
      </vt:variant>
      <vt:variant>
        <vt:i4>12</vt:i4>
      </vt:variant>
      <vt:variant>
        <vt:i4>0</vt:i4>
      </vt:variant>
      <vt:variant>
        <vt:i4>5</vt:i4>
      </vt:variant>
      <vt:variant>
        <vt:lpwstr>https://intereachltd179.sharepoint.com/KnowledgeCentre/QMS Documents/KeyDocument_Intereach_OrganisationalRiskRegister_2021-2022.docx?web=1</vt:lpwstr>
      </vt:variant>
      <vt:variant>
        <vt:lpwstr/>
      </vt:variant>
      <vt:variant>
        <vt:i4>4784182</vt:i4>
      </vt:variant>
      <vt:variant>
        <vt:i4>9</vt:i4>
      </vt:variant>
      <vt:variant>
        <vt:i4>0</vt:i4>
      </vt:variant>
      <vt:variant>
        <vt:i4>5</vt:i4>
      </vt:variant>
      <vt:variant>
        <vt:lpwstr>https://intereachltd179.sharepoint.com/KnowledgeCentre/QMS Documents/Policy_ReturntoWork.docx?web=1</vt:lpwstr>
      </vt:variant>
      <vt:variant>
        <vt:lpwstr/>
      </vt:variant>
      <vt:variant>
        <vt:i4>5308436</vt:i4>
      </vt:variant>
      <vt:variant>
        <vt:i4>6</vt:i4>
      </vt:variant>
      <vt:variant>
        <vt:i4>0</vt:i4>
      </vt:variant>
      <vt:variant>
        <vt:i4>5</vt:i4>
      </vt:variant>
      <vt:variant>
        <vt:lpwstr>https://intereachltd179.sharepoint.com/KnowledgeCentre/QMS Documents/Policy_All_Privacy.docx</vt:lpwstr>
      </vt:variant>
      <vt:variant>
        <vt:lpwstr/>
      </vt:variant>
      <vt:variant>
        <vt:i4>4128835</vt:i4>
      </vt:variant>
      <vt:variant>
        <vt:i4>3</vt:i4>
      </vt:variant>
      <vt:variant>
        <vt:i4>0</vt:i4>
      </vt:variant>
      <vt:variant>
        <vt:i4>5</vt:i4>
      </vt:variant>
      <vt:variant>
        <vt:lpwstr>https://intereachltd179.sharepoint.com/KnowledgeCentre/QMS Documents/Policy_DisciplinaryandDismissal.docx</vt:lpwstr>
      </vt:variant>
      <vt:variant>
        <vt:lpwstr/>
      </vt:variant>
      <vt:variant>
        <vt:i4>7471207</vt:i4>
      </vt:variant>
      <vt:variant>
        <vt:i4>0</vt:i4>
      </vt:variant>
      <vt:variant>
        <vt:i4>0</vt:i4>
      </vt:variant>
      <vt:variant>
        <vt:i4>5</vt:i4>
      </vt:variant>
      <vt:variant>
        <vt:lpwstr>https://intereachltd179.sharepoint.com/KnowledgeCentre/QMS Documents/Procedure_WHS_IncidentResponse.docx?web=1</vt:lpwstr>
      </vt:variant>
      <vt:variant>
        <vt:lpwstr/>
      </vt:variant>
      <vt:variant>
        <vt:i4>5767180</vt:i4>
      </vt:variant>
      <vt:variant>
        <vt:i4>60</vt:i4>
      </vt:variant>
      <vt:variant>
        <vt:i4>0</vt:i4>
      </vt:variant>
      <vt:variant>
        <vt:i4>5</vt:i4>
      </vt:variant>
      <vt:variant>
        <vt:lpwstr>mailto:jennifer_farrow@intereach.com.au</vt:lpwstr>
      </vt:variant>
      <vt:variant>
        <vt:lpwstr/>
      </vt:variant>
      <vt:variant>
        <vt:i4>2949226</vt:i4>
      </vt:variant>
      <vt:variant>
        <vt:i4>57</vt:i4>
      </vt:variant>
      <vt:variant>
        <vt:i4>0</vt:i4>
      </vt:variant>
      <vt:variant>
        <vt:i4>5</vt:i4>
      </vt:variant>
      <vt:variant>
        <vt:lpwstr>https://www.acecqa.gov.au/resources/applications/reporting</vt:lpwstr>
      </vt:variant>
      <vt:variant>
        <vt:lpwstr/>
      </vt:variant>
      <vt:variant>
        <vt:i4>5308527</vt:i4>
      </vt:variant>
      <vt:variant>
        <vt:i4>54</vt:i4>
      </vt:variant>
      <vt:variant>
        <vt:i4>0</vt:i4>
      </vt:variant>
      <vt:variant>
        <vt:i4>5</vt:i4>
      </vt:variant>
      <vt:variant>
        <vt:lpwstr>mailto:elizabeth.lenaghan@intereach.com.au</vt:lpwstr>
      </vt:variant>
      <vt:variant>
        <vt:lpwstr/>
      </vt:variant>
      <vt:variant>
        <vt:i4>4587622</vt:i4>
      </vt:variant>
      <vt:variant>
        <vt:i4>51</vt:i4>
      </vt:variant>
      <vt:variant>
        <vt:i4>0</vt:i4>
      </vt:variant>
      <vt:variant>
        <vt:i4>5</vt:i4>
      </vt:variant>
      <vt:variant>
        <vt:lpwstr>mailto:alyse.connolly@intereach.com.au</vt:lpwstr>
      </vt:variant>
      <vt:variant>
        <vt:lpwstr/>
      </vt:variant>
      <vt:variant>
        <vt:i4>4587622</vt:i4>
      </vt:variant>
      <vt:variant>
        <vt:i4>48</vt:i4>
      </vt:variant>
      <vt:variant>
        <vt:i4>0</vt:i4>
      </vt:variant>
      <vt:variant>
        <vt:i4>5</vt:i4>
      </vt:variant>
      <vt:variant>
        <vt:lpwstr>mailto:alyse.connolly@intereach.com.au</vt:lpwstr>
      </vt:variant>
      <vt:variant>
        <vt:lpwstr/>
      </vt:variant>
      <vt:variant>
        <vt:i4>5767180</vt:i4>
      </vt:variant>
      <vt:variant>
        <vt:i4>45</vt:i4>
      </vt:variant>
      <vt:variant>
        <vt:i4>0</vt:i4>
      </vt:variant>
      <vt:variant>
        <vt:i4>5</vt:i4>
      </vt:variant>
      <vt:variant>
        <vt:lpwstr>mailto:jennifer_farrow@intereach.com.au</vt:lpwstr>
      </vt:variant>
      <vt:variant>
        <vt:lpwstr/>
      </vt:variant>
      <vt:variant>
        <vt:i4>2949226</vt:i4>
      </vt:variant>
      <vt:variant>
        <vt:i4>42</vt:i4>
      </vt:variant>
      <vt:variant>
        <vt:i4>0</vt:i4>
      </vt:variant>
      <vt:variant>
        <vt:i4>5</vt:i4>
      </vt:variant>
      <vt:variant>
        <vt:lpwstr>https://www.acecqa.gov.au/resources/applications/reporting</vt:lpwstr>
      </vt:variant>
      <vt:variant>
        <vt:lpwstr/>
      </vt:variant>
      <vt:variant>
        <vt:i4>5308527</vt:i4>
      </vt:variant>
      <vt:variant>
        <vt:i4>39</vt:i4>
      </vt:variant>
      <vt:variant>
        <vt:i4>0</vt:i4>
      </vt:variant>
      <vt:variant>
        <vt:i4>5</vt:i4>
      </vt:variant>
      <vt:variant>
        <vt:lpwstr>mailto:elizabeth.lenaghan@intereach.com.au</vt:lpwstr>
      </vt:variant>
      <vt:variant>
        <vt:lpwstr/>
      </vt:variant>
      <vt:variant>
        <vt:i4>5767180</vt:i4>
      </vt:variant>
      <vt:variant>
        <vt:i4>36</vt:i4>
      </vt:variant>
      <vt:variant>
        <vt:i4>0</vt:i4>
      </vt:variant>
      <vt:variant>
        <vt:i4>5</vt:i4>
      </vt:variant>
      <vt:variant>
        <vt:lpwstr>mailto:jennifer_farrow@intereach.com.au</vt:lpwstr>
      </vt:variant>
      <vt:variant>
        <vt:lpwstr/>
      </vt:variant>
      <vt:variant>
        <vt:i4>589907</vt:i4>
      </vt:variant>
      <vt:variant>
        <vt:i4>33</vt:i4>
      </vt:variant>
      <vt:variant>
        <vt:i4>0</vt:i4>
      </vt:variant>
      <vt:variant>
        <vt:i4>5</vt:i4>
      </vt:variant>
      <vt:variant>
        <vt:lpwstr>https://www.acecqa.gov.au/notify</vt:lpwstr>
      </vt:variant>
      <vt:variant>
        <vt:lpwstr/>
      </vt:variant>
      <vt:variant>
        <vt:i4>4456541</vt:i4>
      </vt:variant>
      <vt:variant>
        <vt:i4>30</vt:i4>
      </vt:variant>
      <vt:variant>
        <vt:i4>0</vt:i4>
      </vt:variant>
      <vt:variant>
        <vt:i4>5</vt:i4>
      </vt:variant>
      <vt:variant>
        <vt:lpwstr>https://www.education.gov.au/early-childhood/community-child-care-fund/restricted-grant/serious-incidents</vt:lpwstr>
      </vt:variant>
      <vt:variant>
        <vt:lpwstr/>
      </vt:variant>
      <vt:variant>
        <vt:i4>2949226</vt:i4>
      </vt:variant>
      <vt:variant>
        <vt:i4>27</vt:i4>
      </vt:variant>
      <vt:variant>
        <vt:i4>0</vt:i4>
      </vt:variant>
      <vt:variant>
        <vt:i4>5</vt:i4>
      </vt:variant>
      <vt:variant>
        <vt:lpwstr>https://www.acecqa.gov.au/resources/applications/reporting</vt:lpwstr>
      </vt:variant>
      <vt:variant>
        <vt:lpwstr/>
      </vt:variant>
      <vt:variant>
        <vt:i4>5767180</vt:i4>
      </vt:variant>
      <vt:variant>
        <vt:i4>24</vt:i4>
      </vt:variant>
      <vt:variant>
        <vt:i4>0</vt:i4>
      </vt:variant>
      <vt:variant>
        <vt:i4>5</vt:i4>
      </vt:variant>
      <vt:variant>
        <vt:lpwstr>mailto:jennifer_farrow@intereach.com.au</vt:lpwstr>
      </vt:variant>
      <vt:variant>
        <vt:lpwstr/>
      </vt:variant>
      <vt:variant>
        <vt:i4>4653060</vt:i4>
      </vt:variant>
      <vt:variant>
        <vt:i4>21</vt:i4>
      </vt:variant>
      <vt:variant>
        <vt:i4>0</vt:i4>
      </vt:variant>
      <vt:variant>
        <vt:i4>5</vt:i4>
      </vt:variant>
      <vt:variant>
        <vt:lpwstr>mailto:tess_mercer@intereach.com.au</vt:lpwstr>
      </vt:variant>
      <vt:variant>
        <vt:lpwstr/>
      </vt:variant>
      <vt:variant>
        <vt:i4>786518</vt:i4>
      </vt:variant>
      <vt:variant>
        <vt:i4>18</vt:i4>
      </vt:variant>
      <vt:variant>
        <vt:i4>0</vt:i4>
      </vt:variant>
      <vt:variant>
        <vt:i4>5</vt:i4>
      </vt:variant>
      <vt:variant>
        <vt:lpwstr>mailto:michelle_tai@intereach.com.au</vt:lpwstr>
      </vt:variant>
      <vt:variant>
        <vt:lpwstr/>
      </vt:variant>
      <vt:variant>
        <vt:i4>7536732</vt:i4>
      </vt:variant>
      <vt:variant>
        <vt:i4>15</vt:i4>
      </vt:variant>
      <vt:variant>
        <vt:i4>0</vt:i4>
      </vt:variant>
      <vt:variant>
        <vt:i4>5</vt:i4>
      </vt:variant>
      <vt:variant>
        <vt:lpwstr>mailto:Felicity.Whorlow@intereach.com.au</vt:lpwstr>
      </vt:variant>
      <vt:variant>
        <vt:lpwstr/>
      </vt:variant>
      <vt:variant>
        <vt:i4>7536732</vt:i4>
      </vt:variant>
      <vt:variant>
        <vt:i4>12</vt:i4>
      </vt:variant>
      <vt:variant>
        <vt:i4>0</vt:i4>
      </vt:variant>
      <vt:variant>
        <vt:i4>5</vt:i4>
      </vt:variant>
      <vt:variant>
        <vt:lpwstr>mailto:Felicity.Whorlow@intereach.com.au</vt:lpwstr>
      </vt:variant>
      <vt:variant>
        <vt:lpwstr/>
      </vt:variant>
      <vt:variant>
        <vt:i4>786518</vt:i4>
      </vt:variant>
      <vt:variant>
        <vt:i4>9</vt:i4>
      </vt:variant>
      <vt:variant>
        <vt:i4>0</vt:i4>
      </vt:variant>
      <vt:variant>
        <vt:i4>5</vt:i4>
      </vt:variant>
      <vt:variant>
        <vt:lpwstr>mailto:michelle_tai@intereach.com.au</vt:lpwstr>
      </vt:variant>
      <vt:variant>
        <vt:lpwstr/>
      </vt:variant>
      <vt:variant>
        <vt:i4>4587622</vt:i4>
      </vt:variant>
      <vt:variant>
        <vt:i4>6</vt:i4>
      </vt:variant>
      <vt:variant>
        <vt:i4>0</vt:i4>
      </vt:variant>
      <vt:variant>
        <vt:i4>5</vt:i4>
      </vt:variant>
      <vt:variant>
        <vt:lpwstr>mailto:alyse.connolly@intereach.com.au</vt:lpwstr>
      </vt:variant>
      <vt:variant>
        <vt:lpwstr/>
      </vt:variant>
      <vt:variant>
        <vt:i4>5308527</vt:i4>
      </vt:variant>
      <vt:variant>
        <vt:i4>3</vt:i4>
      </vt:variant>
      <vt:variant>
        <vt:i4>0</vt:i4>
      </vt:variant>
      <vt:variant>
        <vt:i4>5</vt:i4>
      </vt:variant>
      <vt:variant>
        <vt:lpwstr>mailto:elizabeth.lenaghan@intereach.com.au</vt:lpwstr>
      </vt:variant>
      <vt:variant>
        <vt:lpwstr/>
      </vt:variant>
      <vt:variant>
        <vt:i4>6619196</vt:i4>
      </vt:variant>
      <vt:variant>
        <vt:i4>0</vt:i4>
      </vt:variant>
      <vt:variant>
        <vt:i4>0</vt:i4>
      </vt:variant>
      <vt:variant>
        <vt:i4>5</vt:i4>
      </vt:variant>
      <vt:variant>
        <vt:lpwstr>mailto:sarah_mackinnon@intereach.com.au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Management Policy</dc:title>
  <dc:subject/>
  <dc:creator>Nerissa Anderson</dc:creator>
  <cp:keywords/>
  <dc:description/>
  <cp:lastModifiedBy>Elizabeth Lenaghan</cp:lastModifiedBy>
  <cp:revision>2</cp:revision>
  <cp:lastPrinted>2025-02-13T03:33:00Z</cp:lastPrinted>
  <dcterms:created xsi:type="dcterms:W3CDTF">2025-03-18T02:08:00Z</dcterms:created>
  <dcterms:modified xsi:type="dcterms:W3CDTF">2025-03-18T02:08:00Z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75f14e-8877-46a6-a5dd-dd641b8263b9_Enabled">
    <vt:lpwstr>true</vt:lpwstr>
  </property>
  <property fmtid="{D5CDD505-2E9C-101B-9397-08002B2CF9AE}" pid="3" name="MSIP_Label_7075f14e-8877-46a6-a5dd-dd641b8263b9_SetDate">
    <vt:lpwstr>2024-08-20T03:27:36Z</vt:lpwstr>
  </property>
  <property fmtid="{D5CDD505-2E9C-101B-9397-08002B2CF9AE}" pid="4" name="MSIP_Label_7075f14e-8877-46a6-a5dd-dd641b8263b9_Method">
    <vt:lpwstr>Standard</vt:lpwstr>
  </property>
  <property fmtid="{D5CDD505-2E9C-101B-9397-08002B2CF9AE}" pid="5" name="MSIP_Label_7075f14e-8877-46a6-a5dd-dd641b8263b9_Name">
    <vt:lpwstr>Data Retention</vt:lpwstr>
  </property>
  <property fmtid="{D5CDD505-2E9C-101B-9397-08002B2CF9AE}" pid="6" name="MSIP_Label_7075f14e-8877-46a6-a5dd-dd641b8263b9_SiteId">
    <vt:lpwstr>bb8da75c-fd62-488c-8678-7d7b83f71eef</vt:lpwstr>
  </property>
  <property fmtid="{D5CDD505-2E9C-101B-9397-08002B2CF9AE}" pid="7" name="MSIP_Label_7075f14e-8877-46a6-a5dd-dd641b8263b9_ActionId">
    <vt:lpwstr>d935202b-1048-4096-877e-16e7bccd2996</vt:lpwstr>
  </property>
  <property fmtid="{D5CDD505-2E9C-101B-9397-08002B2CF9AE}" pid="8" name="MSIP_Label_7075f14e-8877-46a6-a5dd-dd641b8263b9_ContentBits">
    <vt:lpwstr>0</vt:lpwstr>
  </property>
  <property fmtid="{D5CDD505-2E9C-101B-9397-08002B2CF9AE}" pid="9" name="ContentTypeId">
    <vt:lpwstr>0x0101008B377DD991876644A3060F35F0DE6ABB</vt:lpwstr>
  </property>
  <property fmtid="{D5CDD505-2E9C-101B-9397-08002B2CF9AE}" pid="10" name="MediaServiceImageTags">
    <vt:lpwstr/>
  </property>
</Properties>
</file>